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31A287A4"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8A0F6F">
        <w:rPr>
          <w:rFonts w:ascii="Arial" w:hAnsi="Arial"/>
          <w:b/>
          <w:sz w:val="24"/>
        </w:rPr>
        <w:t>3GPP TSG-RAN WG4 Meeting #113</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8A0F6F">
        <w:rPr>
          <w:rFonts w:ascii="Arial" w:hAnsi="Arial"/>
          <w:b/>
          <w:sz w:val="24"/>
          <w:lang w:eastAsia="zh-CN"/>
        </w:rPr>
        <w:t>R4-2418944</w:t>
      </w:r>
      <w:r w:rsidR="002F711A">
        <w:rPr>
          <w:rFonts w:ascii="Arial" w:hAnsi="Arial"/>
          <w:b/>
          <w:sz w:val="24"/>
        </w:rPr>
        <w:fldChar w:fldCharType="end"/>
      </w:r>
    </w:p>
    <w:p w14:paraId="09B24F27" w14:textId="325BD2E0"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8A0F6F">
        <w:rPr>
          <w:rFonts w:ascii="Arial" w:eastAsia="MS Mincho" w:hAnsi="Arial"/>
          <w:b/>
          <w:noProof/>
          <w:sz w:val="24"/>
          <w:lang w:eastAsia="zh-CN"/>
        </w:rPr>
        <w:t>Orlando, US, 18 - 22 Nov,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600FDAFF"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8A0F6F">
        <w:rPr>
          <w:rFonts w:ascii="Arial" w:hAnsi="Arial"/>
          <w:sz w:val="24"/>
          <w:lang w:val="en-US" w:eastAsia="zh-CN"/>
        </w:rPr>
        <w:t>Discussion on aperiodic CSI reporting requirements</w:t>
      </w:r>
      <w:r w:rsidR="00E10381">
        <w:rPr>
          <w:rFonts w:ascii="Arial" w:hAnsi="Arial"/>
          <w:sz w:val="24"/>
          <w:lang w:val="en-US" w:eastAsia="zh-CN"/>
        </w:rPr>
        <w:fldChar w:fldCharType="end"/>
      </w:r>
    </w:p>
    <w:p w14:paraId="602DCD62" w14:textId="5AC8AD7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8A0F6F">
        <w:rPr>
          <w:rStyle w:val="afd"/>
          <w:lang w:val="fr-FR"/>
        </w:rPr>
        <w:t xml:space="preserve">Huawei,HiSilicon </w:t>
      </w:r>
      <w:r w:rsidR="00B3237E" w:rsidRPr="00232768">
        <w:rPr>
          <w:rStyle w:val="afd"/>
          <w:lang w:val="fr-FR"/>
        </w:rPr>
        <w:fldChar w:fldCharType="end"/>
      </w:r>
    </w:p>
    <w:p w14:paraId="582D0E47" w14:textId="74163468"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8A0F6F">
        <w:rPr>
          <w:rFonts w:ascii="Arial" w:hAnsi="Arial"/>
          <w:sz w:val="24"/>
          <w:lang w:val="pt-BR"/>
        </w:rPr>
        <w:t>4.6</w:t>
      </w:r>
      <w:r w:rsidR="00232768">
        <w:rPr>
          <w:rFonts w:ascii="Arial" w:hAnsi="Arial"/>
          <w:sz w:val="24"/>
          <w:lang w:val="pt-BR"/>
        </w:rPr>
        <w:fldChar w:fldCharType="end"/>
      </w:r>
    </w:p>
    <w:p w14:paraId="5389A64A" w14:textId="045DFA26"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8A0F6F">
        <w:rPr>
          <w:rFonts w:ascii="Arial" w:hAnsi="Arial"/>
          <w:sz w:val="24"/>
          <w:lang w:val="pt-BR" w:eastAsia="zh-CN"/>
        </w:rPr>
        <w:t>Discussion</w:t>
      </w:r>
      <w:r w:rsidR="00232768">
        <w:rPr>
          <w:rFonts w:ascii="Arial" w:hAnsi="Arial"/>
          <w:sz w:val="24"/>
          <w:lang w:val="pt-BR" w:eastAsia="zh-CN"/>
        </w:rPr>
        <w:fldChar w:fldCharType="end"/>
      </w:r>
    </w:p>
    <w:p w14:paraId="015E0F70" w14:textId="77777777" w:rsidR="005A378E" w:rsidRPr="00066B40" w:rsidRDefault="005A378E" w:rsidP="005A378E">
      <w:pPr>
        <w:pStyle w:val="1"/>
        <w:spacing w:before="0" w:after="0"/>
        <w:rPr>
          <w:lang w:val="en-US" w:eastAsia="zh-CN"/>
        </w:rPr>
      </w:pPr>
      <w:r>
        <w:rPr>
          <w:lang w:val="en-US" w:eastAsia="zh-CN"/>
        </w:rPr>
        <w:t>Discussion</w:t>
      </w:r>
    </w:p>
    <w:p w14:paraId="1082FFBA" w14:textId="77777777" w:rsidR="005A378E" w:rsidRDefault="005A378E" w:rsidP="005A378E">
      <w:pPr>
        <w:pStyle w:val="2"/>
      </w:pPr>
      <w:r>
        <w:rPr>
          <w:rFonts w:hint="eastAsia"/>
          <w:lang w:eastAsia="zh-CN"/>
        </w:rPr>
        <w:t>F</w:t>
      </w:r>
      <w:r>
        <w:rPr>
          <w:lang w:eastAsia="zh-CN"/>
        </w:rPr>
        <w:t>R1 FDD</w:t>
      </w:r>
      <w:r w:rsidRPr="005B6421">
        <w:t xml:space="preserve"> </w:t>
      </w:r>
      <w:r w:rsidRPr="005B6421">
        <w:rPr>
          <w:lang w:eastAsia="zh-CN"/>
        </w:rPr>
        <w:t xml:space="preserve">aperiodic PMI reporting </w:t>
      </w:r>
      <w:r w:rsidRPr="009132CF">
        <w:rPr>
          <w:lang w:eastAsia="zh-CN"/>
        </w:rPr>
        <w:t xml:space="preserve">requirements </w:t>
      </w:r>
      <w:r w:rsidRPr="005B6421">
        <w:rPr>
          <w:lang w:eastAsia="zh-CN"/>
        </w:rPr>
        <w:t>less or equal to 4Tx</w:t>
      </w:r>
    </w:p>
    <w:p w14:paraId="0C99335A" w14:textId="77777777" w:rsidR="005A378E" w:rsidRDefault="005A378E" w:rsidP="005A378E">
      <w:pPr>
        <w:rPr>
          <w:lang w:eastAsia="zh-CN"/>
        </w:rPr>
      </w:pPr>
      <w:r>
        <w:rPr>
          <w:rFonts w:hint="eastAsia"/>
          <w:lang w:eastAsia="zh-CN"/>
        </w:rPr>
        <w:t>F</w:t>
      </w:r>
      <w:r>
        <w:rPr>
          <w:lang w:eastAsia="zh-CN"/>
        </w:rPr>
        <w:t xml:space="preserve">or FR1 FDD </w:t>
      </w:r>
      <w:r w:rsidRPr="003C0EA9">
        <w:rPr>
          <w:lang w:eastAsia="zh-CN"/>
        </w:rPr>
        <w:t xml:space="preserve">aperiodic </w:t>
      </w:r>
      <w:r>
        <w:rPr>
          <w:lang w:eastAsia="zh-CN"/>
        </w:rPr>
        <w:t>PM</w:t>
      </w:r>
      <w:r w:rsidRPr="003C0EA9">
        <w:rPr>
          <w:lang w:eastAsia="zh-CN"/>
        </w:rPr>
        <w:t>I reporting</w:t>
      </w:r>
      <w:r>
        <w:rPr>
          <w:lang w:eastAsia="zh-CN"/>
        </w:rPr>
        <w:t xml:space="preserve"> requirements less or equal to 4Tx, there is conflict between the Note 2 and the </w:t>
      </w:r>
      <w:r w:rsidRPr="00506A22">
        <w:rPr>
          <w:lang w:eastAsia="zh-CN"/>
        </w:rPr>
        <w:t>CQI/RI/PMI delay</w:t>
      </w:r>
      <w:r>
        <w:rPr>
          <w:lang w:eastAsia="zh-CN"/>
        </w:rPr>
        <w:t xml:space="preserve">. Based on </w:t>
      </w:r>
      <w:r w:rsidRPr="003A26BB">
        <w:rPr>
          <w:lang w:eastAsia="zh-CN"/>
        </w:rPr>
        <w:t>CQI/RI/PMI delay</w:t>
      </w:r>
      <w:r>
        <w:rPr>
          <w:lang w:eastAsia="zh-CN"/>
        </w:rPr>
        <w:t xml:space="preserve"> in current TS 38.101-4 shown as below, the </w:t>
      </w:r>
      <w:r w:rsidRPr="003A26BB">
        <w:rPr>
          <w:lang w:eastAsia="zh-CN"/>
        </w:rPr>
        <w:t xml:space="preserve">reported </w:t>
      </w:r>
      <w:r>
        <w:rPr>
          <w:lang w:eastAsia="zh-CN"/>
        </w:rPr>
        <w:t xml:space="preserve">PMI is applied in slot#7. However, based on Note 2, </w:t>
      </w:r>
      <w:r w:rsidRPr="003A26BB">
        <w:rPr>
          <w:lang w:eastAsia="zh-CN"/>
        </w:rPr>
        <w:t>the reported PMI should be applied as early as slot</w:t>
      </w:r>
      <w:r>
        <w:rPr>
          <w:lang w:eastAsia="zh-CN"/>
        </w:rPr>
        <w:t>#8.</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5A378E" w:rsidRPr="00401B60" w:rsidDel="001A40AC" w14:paraId="41506024"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6C53CC30" w14:textId="77777777" w:rsidR="005A378E" w:rsidRPr="00401B60" w:rsidRDefault="005A378E" w:rsidP="00E230C7">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D3061" w14:textId="77777777" w:rsidR="005A378E" w:rsidRPr="00401B60" w:rsidRDefault="005A378E" w:rsidP="00E230C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C5E0DE" w14:textId="77777777" w:rsidR="005A378E" w:rsidRPr="00401B60" w:rsidDel="001A40AC" w:rsidRDefault="005A378E" w:rsidP="00E230C7">
            <w:pPr>
              <w:keepNext/>
              <w:keepLines/>
              <w:spacing w:after="0"/>
              <w:jc w:val="center"/>
              <w:rPr>
                <w:rFonts w:ascii="Arial" w:hAnsi="Arial"/>
                <w:sz w:val="18"/>
                <w:lang w:eastAsia="zh-CN"/>
              </w:rPr>
            </w:pPr>
            <w:r>
              <w:rPr>
                <w:rFonts w:ascii="Arial" w:hAnsi="Arial"/>
                <w:sz w:val="18"/>
                <w:lang w:eastAsia="zh-CN"/>
              </w:rPr>
              <w:t>4</w:t>
            </w:r>
          </w:p>
        </w:tc>
      </w:tr>
      <w:tr w:rsidR="005A378E" w:rsidRPr="00506A22" w14:paraId="1F9B254F"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43852776" w14:textId="77777777" w:rsidR="005A378E" w:rsidRPr="00506A22" w:rsidRDefault="005A378E" w:rsidP="00E230C7">
            <w:pPr>
              <w:keepNext/>
              <w:keepLines/>
              <w:spacing w:after="0"/>
              <w:rPr>
                <w:rFonts w:ascii="Arial" w:hAnsi="Arial"/>
                <w:sz w:val="18"/>
              </w:rPr>
            </w:pPr>
            <w:r w:rsidRPr="00506A2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7A04C" w14:textId="77777777" w:rsidR="005A378E" w:rsidRPr="00506A22" w:rsidRDefault="005A378E" w:rsidP="00E230C7">
            <w:pPr>
              <w:keepNext/>
              <w:keepLines/>
              <w:spacing w:after="0"/>
              <w:jc w:val="center"/>
              <w:rPr>
                <w:rFonts w:ascii="Arial" w:hAnsi="Arial"/>
                <w:sz w:val="18"/>
              </w:rPr>
            </w:pPr>
            <w:r w:rsidRPr="00506A2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4DD79EB" w14:textId="77777777" w:rsidR="005A378E" w:rsidRPr="00506A22" w:rsidRDefault="005A378E" w:rsidP="00E230C7">
            <w:pPr>
              <w:keepNext/>
              <w:keepLines/>
              <w:spacing w:after="0"/>
              <w:jc w:val="center"/>
              <w:rPr>
                <w:rFonts w:ascii="Arial" w:hAnsi="Arial"/>
                <w:sz w:val="18"/>
                <w:lang w:eastAsia="zh-CN"/>
              </w:rPr>
            </w:pPr>
            <w:r w:rsidRPr="00506A22">
              <w:rPr>
                <w:rFonts w:ascii="Arial" w:hAnsi="Arial" w:hint="eastAsia"/>
                <w:sz w:val="18"/>
                <w:lang w:eastAsia="zh-CN"/>
              </w:rPr>
              <w:t>6</w:t>
            </w:r>
          </w:p>
        </w:tc>
      </w:tr>
    </w:tbl>
    <w:p w14:paraId="1DF3019F" w14:textId="77777777" w:rsidR="005A378E" w:rsidRDefault="005A378E" w:rsidP="005A378E">
      <w:pPr>
        <w:jc w:val="center"/>
        <w:rPr>
          <w:lang w:eastAsia="zh-CN"/>
        </w:rPr>
      </w:pPr>
      <w:r w:rsidRPr="003C0EA9">
        <w:rPr>
          <w:rFonts w:hint="eastAsia"/>
          <w:noProof/>
        </w:rPr>
        <w:drawing>
          <wp:inline distT="0" distB="0" distL="0" distR="0" wp14:anchorId="2CA07749" wp14:editId="230CEBCF">
            <wp:extent cx="5151755" cy="25793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1755" cy="2579370"/>
                    </a:xfrm>
                    <a:prstGeom prst="rect">
                      <a:avLst/>
                    </a:prstGeom>
                    <a:noFill/>
                    <a:ln>
                      <a:noFill/>
                    </a:ln>
                  </pic:spPr>
                </pic:pic>
              </a:graphicData>
            </a:graphic>
          </wp:inline>
        </w:drawing>
      </w:r>
    </w:p>
    <w:tbl>
      <w:tblPr>
        <w:tblStyle w:val="af0"/>
        <w:tblW w:w="0" w:type="auto"/>
        <w:tblLook w:val="04A0" w:firstRow="1" w:lastRow="0" w:firstColumn="1" w:lastColumn="0" w:noHBand="0" w:noVBand="1"/>
      </w:tblPr>
      <w:tblGrid>
        <w:gridCol w:w="10456"/>
      </w:tblGrid>
      <w:tr w:rsidR="005A378E" w:rsidRPr="005B6421" w14:paraId="10468ECE" w14:textId="77777777" w:rsidTr="00E230C7">
        <w:tc>
          <w:tcPr>
            <w:tcW w:w="10456" w:type="dxa"/>
          </w:tcPr>
          <w:p w14:paraId="0E91F3E7" w14:textId="77777777" w:rsidR="005A378E" w:rsidRPr="005B6421" w:rsidRDefault="005A378E" w:rsidP="00E230C7">
            <w:pPr>
              <w:rPr>
                <w:rFonts w:ascii="Arial" w:hAnsi="Arial" w:cs="Arial"/>
                <w:i/>
                <w:iCs/>
                <w:lang w:eastAsia="zh-CN"/>
              </w:rPr>
            </w:pPr>
            <w:bookmarkStart w:id="0" w:name="_Hlk181780081"/>
            <w:r w:rsidRPr="005B6421">
              <w:rPr>
                <w:rFonts w:ascii="Arial" w:hAnsi="Arial" w:cs="Arial"/>
                <w:i/>
                <w:iCs/>
              </w:rPr>
              <w:t>Note 2:</w:t>
            </w:r>
            <w:r w:rsidRPr="005B6421">
              <w:rPr>
                <w:rFonts w:ascii="Arial" w:hAnsi="Arial" w:cs="Arial"/>
                <w:i/>
                <w:iCs/>
              </w:rPr>
              <w:tab/>
              <w:t>If the UE reports in an available uplink reporting instance at slot#n based on PMI estimation at a downlink slot not later than slot#(n-3), this reported PMI cannot be applied at the gNB downlink before slot#(n+3).</w:t>
            </w:r>
          </w:p>
        </w:tc>
      </w:tr>
      <w:bookmarkEnd w:id="0"/>
    </w:tbl>
    <w:p w14:paraId="7DE13CEA" w14:textId="77777777" w:rsidR="005A378E" w:rsidRDefault="005A378E" w:rsidP="005A378E">
      <w:pPr>
        <w:rPr>
          <w:lang w:eastAsia="zh-CN"/>
        </w:rPr>
      </w:pPr>
    </w:p>
    <w:p w14:paraId="44EAD32B" w14:textId="77777777" w:rsidR="005A378E" w:rsidRPr="00891F7E"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6 ms to 7 ms for </w:t>
      </w:r>
      <w:r w:rsidRPr="00436E36">
        <w:t xml:space="preserve">FR1 FDD aperiodic PMI reporting </w:t>
      </w:r>
      <w:r w:rsidRPr="009132CF">
        <w:t xml:space="preserve">requirements </w:t>
      </w:r>
      <w:r w:rsidRPr="00436E36">
        <w:t>less or equal to 4Tx</w:t>
      </w:r>
      <w:r>
        <w:t>.</w:t>
      </w:r>
    </w:p>
    <w:p w14:paraId="7FB403B1" w14:textId="77777777" w:rsidR="005A378E" w:rsidRDefault="005A378E" w:rsidP="005A378E">
      <w:pPr>
        <w:pStyle w:val="2"/>
        <w:rPr>
          <w:lang w:eastAsia="zh-CN"/>
        </w:rPr>
      </w:pPr>
      <w:r w:rsidRPr="005B6421">
        <w:rPr>
          <w:lang w:eastAsia="zh-CN"/>
        </w:rPr>
        <w:lastRenderedPageBreak/>
        <w:t xml:space="preserve">FR1 FDD aperiodic PMI reporting </w:t>
      </w:r>
      <w:r w:rsidRPr="009132CF">
        <w:rPr>
          <w:lang w:eastAsia="zh-CN"/>
        </w:rPr>
        <w:t xml:space="preserve">requirements </w:t>
      </w:r>
      <w:r w:rsidRPr="005B6421">
        <w:rPr>
          <w:lang w:eastAsia="zh-CN"/>
        </w:rPr>
        <w:t>larger than 4Tx</w:t>
      </w:r>
    </w:p>
    <w:p w14:paraId="37FE8CCB" w14:textId="77777777" w:rsidR="005A378E" w:rsidRDefault="005A378E" w:rsidP="005A378E">
      <w:pPr>
        <w:rPr>
          <w:lang w:eastAsia="zh-CN"/>
        </w:rPr>
      </w:pPr>
      <w:r>
        <w:rPr>
          <w:rFonts w:hint="eastAsia"/>
          <w:lang w:eastAsia="zh-CN"/>
        </w:rPr>
        <w:t>F</w:t>
      </w:r>
      <w:r>
        <w:rPr>
          <w:lang w:eastAsia="zh-CN"/>
        </w:rPr>
        <w:t>or FR1</w:t>
      </w:r>
      <w:r w:rsidRPr="003C0EA9">
        <w:t xml:space="preserve"> </w:t>
      </w:r>
      <w:r w:rsidRPr="003C0EA9">
        <w:rPr>
          <w:lang w:eastAsia="zh-CN"/>
        </w:rPr>
        <w:t>FDD aperiodic PMI reporting</w:t>
      </w:r>
      <w:r>
        <w:rPr>
          <w:lang w:eastAsia="zh-CN"/>
        </w:rPr>
        <w:t xml:space="preserve"> </w:t>
      </w:r>
      <w:r w:rsidRPr="009132CF">
        <w:rPr>
          <w:lang w:eastAsia="zh-CN"/>
        </w:rPr>
        <w:t xml:space="preserve">requirements </w:t>
      </w:r>
      <w:r>
        <w:rPr>
          <w:lang w:eastAsia="zh-CN"/>
        </w:rPr>
        <w:t>larger than 4Tx</w:t>
      </w:r>
      <w:r w:rsidRPr="005B6421">
        <w:rPr>
          <w:lang w:eastAsia="zh-CN"/>
        </w:rPr>
        <w:t>, there is conflict between the Note 2 and the CQI/RI/PMI delay. Based on CQI/RI/PMI delay</w:t>
      </w:r>
      <w:r w:rsidRPr="00436E36">
        <w:t xml:space="preserve"> </w:t>
      </w:r>
      <w:r w:rsidRPr="00436E36">
        <w:rPr>
          <w:lang w:eastAsia="zh-CN"/>
        </w:rPr>
        <w:t>in current TS 38.101-4 shown as below</w:t>
      </w:r>
      <w:r w:rsidRPr="005B6421">
        <w:rPr>
          <w:lang w:eastAsia="zh-CN"/>
        </w:rPr>
        <w:t xml:space="preserve">, the reported PMI </w:t>
      </w:r>
      <w:r>
        <w:rPr>
          <w:lang w:eastAsia="zh-CN"/>
        </w:rPr>
        <w:t>is</w:t>
      </w:r>
      <w:r w:rsidRPr="005B6421">
        <w:rPr>
          <w:lang w:eastAsia="zh-CN"/>
        </w:rPr>
        <w:t xml:space="preserve"> applied in slot</w:t>
      </w:r>
      <w:r>
        <w:rPr>
          <w:lang w:eastAsia="zh-CN"/>
        </w:rPr>
        <w:t>#9</w:t>
      </w:r>
      <w:r w:rsidRPr="005B6421">
        <w:rPr>
          <w:lang w:eastAsia="zh-CN"/>
        </w:rPr>
        <w:t xml:space="preserve">. </w:t>
      </w:r>
      <w:r>
        <w:rPr>
          <w:lang w:eastAsia="zh-CN"/>
        </w:rPr>
        <w:t>However, b</w:t>
      </w:r>
      <w:r w:rsidRPr="005B6421">
        <w:rPr>
          <w:lang w:eastAsia="zh-CN"/>
        </w:rPr>
        <w:t>ased on Note 2, the reported PMI should be applied as early as slot</w:t>
      </w:r>
      <w:r>
        <w:rPr>
          <w:lang w:eastAsia="zh-CN"/>
        </w:rPr>
        <w:t>#10</w:t>
      </w:r>
      <w:r w:rsidRPr="005B6421">
        <w:rPr>
          <w:lang w:eastAsia="zh-CN"/>
        </w:rPr>
        <w:t>.</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5A378E" w:rsidRPr="00401B60" w:rsidDel="001A40AC" w14:paraId="0B1630BB"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B6C2C60" w14:textId="77777777" w:rsidR="005A378E" w:rsidRPr="00401B60" w:rsidRDefault="005A378E" w:rsidP="00E230C7">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F368B" w14:textId="77777777" w:rsidR="005A378E" w:rsidRPr="00401B60" w:rsidRDefault="005A378E" w:rsidP="00E230C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C39E7" w14:textId="77777777" w:rsidR="005A378E" w:rsidRPr="00401B60" w:rsidDel="001A40AC" w:rsidRDefault="005A378E" w:rsidP="00E230C7">
            <w:pPr>
              <w:keepNext/>
              <w:keepLines/>
              <w:spacing w:after="0"/>
              <w:jc w:val="center"/>
              <w:rPr>
                <w:rFonts w:ascii="Arial" w:hAnsi="Arial"/>
                <w:sz w:val="18"/>
                <w:lang w:eastAsia="zh-CN"/>
              </w:rPr>
            </w:pPr>
            <w:r w:rsidRPr="00401B60">
              <w:rPr>
                <w:rFonts w:ascii="Arial" w:hAnsi="Arial"/>
                <w:sz w:val="18"/>
                <w:lang w:eastAsia="zh-CN"/>
              </w:rPr>
              <w:t>5</w:t>
            </w:r>
          </w:p>
        </w:tc>
      </w:tr>
      <w:tr w:rsidR="005A378E" w:rsidRPr="005B6421" w14:paraId="22033D75"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6D58394B" w14:textId="77777777" w:rsidR="005A378E" w:rsidRPr="005B6421" w:rsidRDefault="005A378E" w:rsidP="00E230C7">
            <w:pPr>
              <w:keepNext/>
              <w:keepLines/>
              <w:spacing w:after="0"/>
              <w:rPr>
                <w:rFonts w:ascii="Arial" w:hAnsi="Arial"/>
                <w:sz w:val="18"/>
              </w:rPr>
            </w:pPr>
            <w:r w:rsidRPr="005B642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9AD766" w14:textId="77777777" w:rsidR="005A378E" w:rsidRPr="005B6421" w:rsidRDefault="005A378E" w:rsidP="00E230C7">
            <w:pPr>
              <w:keepNext/>
              <w:keepLines/>
              <w:spacing w:after="0"/>
              <w:jc w:val="center"/>
              <w:rPr>
                <w:rFonts w:ascii="Arial" w:hAnsi="Arial"/>
                <w:sz w:val="18"/>
              </w:rPr>
            </w:pPr>
            <w:r w:rsidRPr="005B642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B46464A" w14:textId="77777777" w:rsidR="005A378E" w:rsidRPr="005B6421" w:rsidRDefault="005A378E" w:rsidP="00E230C7">
            <w:pPr>
              <w:keepNext/>
              <w:keepLines/>
              <w:spacing w:after="0"/>
              <w:jc w:val="center"/>
              <w:rPr>
                <w:rFonts w:ascii="Arial" w:hAnsi="Arial"/>
                <w:sz w:val="18"/>
                <w:lang w:eastAsia="zh-CN"/>
              </w:rPr>
            </w:pPr>
            <w:r w:rsidRPr="005B6421">
              <w:rPr>
                <w:rFonts w:ascii="Arial" w:hAnsi="Arial" w:hint="eastAsia"/>
                <w:sz w:val="18"/>
                <w:lang w:eastAsia="zh-CN"/>
              </w:rPr>
              <w:t>8</w:t>
            </w:r>
          </w:p>
        </w:tc>
      </w:tr>
    </w:tbl>
    <w:p w14:paraId="71596A4C" w14:textId="77777777" w:rsidR="005A378E" w:rsidRDefault="005A378E" w:rsidP="005A378E">
      <w:pPr>
        <w:jc w:val="center"/>
        <w:rPr>
          <w:lang w:eastAsia="zh-CN"/>
        </w:rPr>
      </w:pPr>
      <w:r w:rsidRPr="003C0EA9">
        <w:rPr>
          <w:rFonts w:hint="eastAsia"/>
          <w:noProof/>
        </w:rPr>
        <w:drawing>
          <wp:inline distT="0" distB="0" distL="0" distR="0" wp14:anchorId="41BF3832" wp14:editId="5FDBA164">
            <wp:extent cx="5151755" cy="2579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1755" cy="2579370"/>
                    </a:xfrm>
                    <a:prstGeom prst="rect">
                      <a:avLst/>
                    </a:prstGeom>
                    <a:noFill/>
                    <a:ln>
                      <a:noFill/>
                    </a:ln>
                  </pic:spPr>
                </pic:pic>
              </a:graphicData>
            </a:graphic>
          </wp:inline>
        </w:drawing>
      </w:r>
    </w:p>
    <w:tbl>
      <w:tblPr>
        <w:tblStyle w:val="af0"/>
        <w:tblW w:w="0" w:type="auto"/>
        <w:tblLook w:val="04A0" w:firstRow="1" w:lastRow="0" w:firstColumn="1" w:lastColumn="0" w:noHBand="0" w:noVBand="1"/>
      </w:tblPr>
      <w:tblGrid>
        <w:gridCol w:w="10456"/>
      </w:tblGrid>
      <w:tr w:rsidR="005A378E" w:rsidRPr="005B6421" w14:paraId="285E8343" w14:textId="77777777" w:rsidTr="00E230C7">
        <w:tc>
          <w:tcPr>
            <w:tcW w:w="10456" w:type="dxa"/>
          </w:tcPr>
          <w:p w14:paraId="0E4FD9AD" w14:textId="77777777" w:rsidR="005A378E" w:rsidRPr="005B6421" w:rsidRDefault="005A378E" w:rsidP="00E230C7">
            <w:pPr>
              <w:rPr>
                <w:rFonts w:ascii="Arial" w:hAnsi="Arial" w:cs="Arial"/>
                <w:i/>
                <w:iCs/>
                <w:lang w:eastAsia="zh-CN"/>
              </w:rPr>
            </w:pPr>
            <w:r w:rsidRPr="005B6421">
              <w:rPr>
                <w:rFonts w:ascii="Arial" w:hAnsi="Arial" w:cs="Arial"/>
                <w:i/>
                <w:iCs/>
              </w:rPr>
              <w:t>Note 2:</w:t>
            </w:r>
            <w:r w:rsidRPr="005B6421">
              <w:rPr>
                <w:rFonts w:ascii="Arial" w:hAnsi="Arial" w:cs="Arial"/>
                <w:i/>
                <w:iCs/>
              </w:rPr>
              <w:tab/>
              <w:t>If the UE reports in an available uplink reporting instance at slot#n based on PMI estimation at a downlink slot not later than slot#(n-4), this reported PMI cannot be applied at the gNB downlink before slot#(n+4).</w:t>
            </w:r>
          </w:p>
        </w:tc>
      </w:tr>
    </w:tbl>
    <w:p w14:paraId="4CDE6AC5" w14:textId="77777777" w:rsidR="005A378E" w:rsidRDefault="005A378E" w:rsidP="005A378E">
      <w:pPr>
        <w:rPr>
          <w:lang w:eastAsia="zh-CN"/>
        </w:rPr>
      </w:pPr>
    </w:p>
    <w:p w14:paraId="0BB2E1B5"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8 ms to 9 ms for </w:t>
      </w:r>
      <w:r w:rsidRPr="00436E36">
        <w:t xml:space="preserve">FR1 FDD aperiodic PMI reporting </w:t>
      </w:r>
      <w:r w:rsidRPr="009132CF">
        <w:t xml:space="preserve">requirements </w:t>
      </w:r>
      <w:r w:rsidRPr="00436E36">
        <w:t>larger than 4Tx</w:t>
      </w:r>
      <w:r>
        <w:t>.</w:t>
      </w:r>
    </w:p>
    <w:p w14:paraId="6889A3EF" w14:textId="77777777" w:rsidR="005A378E" w:rsidRDefault="005A378E" w:rsidP="005A378E">
      <w:pPr>
        <w:pStyle w:val="2"/>
        <w:rPr>
          <w:lang w:eastAsia="zh-CN"/>
        </w:rPr>
      </w:pPr>
      <w:r w:rsidRPr="005B6421">
        <w:rPr>
          <w:lang w:eastAsia="zh-CN"/>
        </w:rPr>
        <w:t xml:space="preserve">FR1 TDD aperiodic PMI reporting </w:t>
      </w:r>
      <w:r w:rsidRPr="009132CF">
        <w:rPr>
          <w:lang w:eastAsia="zh-CN"/>
        </w:rPr>
        <w:t xml:space="preserve">requirements </w:t>
      </w:r>
      <w:r w:rsidRPr="005B6421">
        <w:rPr>
          <w:lang w:eastAsia="zh-CN"/>
        </w:rPr>
        <w:t>less or equal to 4Tx</w:t>
      </w:r>
    </w:p>
    <w:p w14:paraId="0362F719" w14:textId="77777777" w:rsidR="005A378E" w:rsidRDefault="005A378E" w:rsidP="005A378E">
      <w:pPr>
        <w:rPr>
          <w:lang w:eastAsia="zh-CN"/>
        </w:rPr>
      </w:pPr>
      <w:r w:rsidRPr="003C0EA9">
        <w:rPr>
          <w:lang w:eastAsia="zh-CN"/>
        </w:rPr>
        <w:t xml:space="preserve">For FR1 </w:t>
      </w:r>
      <w:r>
        <w:rPr>
          <w:lang w:eastAsia="zh-CN"/>
        </w:rPr>
        <w:t>T</w:t>
      </w:r>
      <w:r w:rsidRPr="003C0EA9">
        <w:rPr>
          <w:lang w:eastAsia="zh-CN"/>
        </w:rPr>
        <w:t xml:space="preserve">DD aperiodic PMI reporting </w:t>
      </w:r>
      <w:r w:rsidRPr="009132CF">
        <w:rPr>
          <w:lang w:eastAsia="zh-CN"/>
        </w:rPr>
        <w:t xml:space="preserve">requirements </w:t>
      </w:r>
      <w:r w:rsidRPr="003C0EA9">
        <w:rPr>
          <w:lang w:eastAsia="zh-CN"/>
        </w:rPr>
        <w:t xml:space="preserve">less </w:t>
      </w:r>
      <w:r>
        <w:rPr>
          <w:lang w:eastAsia="zh-CN"/>
        </w:rPr>
        <w:t>or equal to</w:t>
      </w:r>
      <w:r w:rsidRPr="003C0EA9">
        <w:rPr>
          <w:lang w:eastAsia="zh-CN"/>
        </w:rPr>
        <w:t xml:space="preserve"> 4Tx</w:t>
      </w:r>
      <w:r>
        <w:rPr>
          <w:lang w:eastAsia="zh-CN"/>
        </w:rPr>
        <w:t>,</w:t>
      </w:r>
      <w:r w:rsidRPr="006D555B">
        <w:t xml:space="preserve"> </w:t>
      </w:r>
      <w:r w:rsidRPr="006D555B">
        <w:rPr>
          <w:lang w:eastAsia="zh-CN"/>
        </w:rPr>
        <w:t>there is conflict between the Note 2 and the CQI/RI/PMI delay. Based on CQI/RI/PMI delay</w:t>
      </w:r>
      <w:r w:rsidRPr="00436E36">
        <w:t xml:space="preserve"> </w:t>
      </w:r>
      <w:r w:rsidRPr="00436E36">
        <w:rPr>
          <w:lang w:eastAsia="zh-CN"/>
        </w:rPr>
        <w:t>in current TS 38.101-4 shown as below</w:t>
      </w:r>
      <w:r w:rsidRPr="006D555B">
        <w:rPr>
          <w:lang w:eastAsia="zh-CN"/>
        </w:rPr>
        <w:t xml:space="preserve">, the reported PMI </w:t>
      </w:r>
      <w:r>
        <w:rPr>
          <w:lang w:eastAsia="zh-CN"/>
        </w:rPr>
        <w:t>is</w:t>
      </w:r>
      <w:r w:rsidRPr="006D555B">
        <w:rPr>
          <w:lang w:eastAsia="zh-CN"/>
        </w:rPr>
        <w:t xml:space="preserve"> applied in slot#</w:t>
      </w:r>
      <w:r>
        <w:rPr>
          <w:lang w:eastAsia="zh-CN"/>
        </w:rPr>
        <w:t>12</w:t>
      </w:r>
      <w:r w:rsidRPr="006D555B">
        <w:rPr>
          <w:lang w:eastAsia="zh-CN"/>
        </w:rPr>
        <w:t xml:space="preserve">. </w:t>
      </w:r>
      <w:r>
        <w:rPr>
          <w:lang w:eastAsia="zh-CN"/>
        </w:rPr>
        <w:t>However, b</w:t>
      </w:r>
      <w:r w:rsidRPr="006D555B">
        <w:rPr>
          <w:lang w:eastAsia="zh-CN"/>
        </w:rPr>
        <w:t>ased on Note 2, the reported PMI should be applied as early as slot#</w:t>
      </w:r>
      <w:r>
        <w:rPr>
          <w:lang w:eastAsia="zh-CN"/>
        </w:rPr>
        <w:t>13</w:t>
      </w:r>
      <w:r w:rsidRPr="006D555B">
        <w:rPr>
          <w:lang w:eastAsia="zh-CN"/>
        </w:rPr>
        <w:t>.</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5A378E" w:rsidRPr="006D555B" w:rsidDel="001A40AC" w14:paraId="0ECA8C06"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06AE2372" w14:textId="77777777" w:rsidR="005A378E" w:rsidRPr="006D555B" w:rsidRDefault="005A378E" w:rsidP="00E230C7">
            <w:pPr>
              <w:keepNext/>
              <w:keepLines/>
              <w:spacing w:after="0"/>
              <w:rPr>
                <w:rFonts w:ascii="Arial" w:hAnsi="Arial"/>
                <w:sz w:val="18"/>
              </w:rPr>
            </w:pPr>
            <w:r w:rsidRPr="006D555B">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28A14" w14:textId="77777777" w:rsidR="005A378E" w:rsidRPr="006D555B" w:rsidRDefault="005A378E" w:rsidP="00E230C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C80DE9" w14:textId="77777777" w:rsidR="005A378E" w:rsidRPr="006D555B" w:rsidDel="001A40AC" w:rsidRDefault="005A378E" w:rsidP="00E230C7">
            <w:pPr>
              <w:keepNext/>
              <w:keepLines/>
              <w:spacing w:after="0"/>
              <w:jc w:val="center"/>
              <w:rPr>
                <w:rFonts w:ascii="Arial" w:hAnsi="Arial"/>
                <w:sz w:val="18"/>
                <w:lang w:eastAsia="zh-CN"/>
              </w:rPr>
            </w:pPr>
            <w:r>
              <w:rPr>
                <w:rFonts w:ascii="Arial" w:hAnsi="Arial"/>
                <w:sz w:val="18"/>
                <w:lang w:eastAsia="zh-CN"/>
              </w:rPr>
              <w:t>8</w:t>
            </w:r>
          </w:p>
        </w:tc>
      </w:tr>
      <w:tr w:rsidR="005A378E" w:rsidRPr="006D555B" w14:paraId="3F84DA85"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0B6A76A2" w14:textId="77777777" w:rsidR="005A378E" w:rsidRPr="006D555B" w:rsidRDefault="005A378E" w:rsidP="00E230C7">
            <w:pPr>
              <w:keepNext/>
              <w:keepLines/>
              <w:spacing w:after="0"/>
              <w:rPr>
                <w:rFonts w:ascii="Arial" w:hAnsi="Arial"/>
                <w:sz w:val="18"/>
              </w:rPr>
            </w:pPr>
            <w:r w:rsidRPr="006D555B">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55DE06" w14:textId="77777777" w:rsidR="005A378E" w:rsidRPr="006D555B" w:rsidRDefault="005A378E" w:rsidP="00E230C7">
            <w:pPr>
              <w:keepNext/>
              <w:keepLines/>
              <w:spacing w:after="0"/>
              <w:jc w:val="center"/>
              <w:rPr>
                <w:rFonts w:ascii="Arial" w:hAnsi="Arial"/>
                <w:sz w:val="18"/>
              </w:rPr>
            </w:pPr>
            <w:r w:rsidRPr="006D555B">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F33565D" w14:textId="77777777" w:rsidR="005A378E" w:rsidRPr="006D555B" w:rsidRDefault="005A378E" w:rsidP="00E230C7">
            <w:pPr>
              <w:keepNext/>
              <w:keepLines/>
              <w:spacing w:after="0"/>
              <w:jc w:val="center"/>
              <w:rPr>
                <w:rFonts w:ascii="Arial" w:hAnsi="Arial"/>
                <w:sz w:val="18"/>
                <w:lang w:eastAsia="zh-CN"/>
              </w:rPr>
            </w:pPr>
            <w:r>
              <w:rPr>
                <w:rFonts w:ascii="Arial" w:hAnsi="Arial"/>
                <w:sz w:val="18"/>
                <w:lang w:eastAsia="zh-CN"/>
              </w:rPr>
              <w:t>5.5</w:t>
            </w:r>
          </w:p>
        </w:tc>
      </w:tr>
    </w:tbl>
    <w:p w14:paraId="66BFE4A6" w14:textId="77777777" w:rsidR="005A378E" w:rsidRDefault="005A378E" w:rsidP="005A378E">
      <w:pPr>
        <w:rPr>
          <w:lang w:eastAsia="zh-CN"/>
        </w:rPr>
      </w:pPr>
      <w:r w:rsidRPr="006C7994">
        <w:rPr>
          <w:rFonts w:hint="eastAsia"/>
          <w:noProof/>
        </w:rPr>
        <w:drawing>
          <wp:inline distT="0" distB="0" distL="0" distR="0" wp14:anchorId="07CB6142" wp14:editId="205ED1FB">
            <wp:extent cx="6645910" cy="181673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910" cy="1816735"/>
                    </a:xfrm>
                    <a:prstGeom prst="rect">
                      <a:avLst/>
                    </a:prstGeom>
                    <a:noFill/>
                    <a:ln>
                      <a:noFill/>
                    </a:ln>
                  </pic:spPr>
                </pic:pic>
              </a:graphicData>
            </a:graphic>
          </wp:inline>
        </w:drawing>
      </w:r>
    </w:p>
    <w:tbl>
      <w:tblPr>
        <w:tblStyle w:val="af0"/>
        <w:tblW w:w="0" w:type="auto"/>
        <w:tblLook w:val="04A0" w:firstRow="1" w:lastRow="0" w:firstColumn="1" w:lastColumn="0" w:noHBand="0" w:noVBand="1"/>
      </w:tblPr>
      <w:tblGrid>
        <w:gridCol w:w="10456"/>
      </w:tblGrid>
      <w:tr w:rsidR="005A378E" w:rsidRPr="005B6421" w14:paraId="0926C7AA" w14:textId="77777777" w:rsidTr="00E230C7">
        <w:tc>
          <w:tcPr>
            <w:tcW w:w="10456" w:type="dxa"/>
          </w:tcPr>
          <w:p w14:paraId="6AB3A751" w14:textId="77777777" w:rsidR="005A378E" w:rsidRPr="005B6421" w:rsidRDefault="005A378E" w:rsidP="00E230C7">
            <w:pPr>
              <w:rPr>
                <w:rFonts w:ascii="Arial" w:hAnsi="Arial" w:cs="Arial"/>
                <w:i/>
                <w:iCs/>
                <w:lang w:eastAsia="zh-CN"/>
              </w:rPr>
            </w:pPr>
            <w:r w:rsidRPr="006D555B">
              <w:rPr>
                <w:rFonts w:ascii="Arial" w:hAnsi="Arial" w:cs="Arial"/>
                <w:i/>
                <w:iCs/>
              </w:rPr>
              <w:t>Note 2:</w:t>
            </w:r>
            <w:r w:rsidRPr="006D555B">
              <w:rPr>
                <w:rFonts w:ascii="Arial" w:hAnsi="Arial" w:cs="Arial"/>
                <w:i/>
                <w:iCs/>
              </w:rPr>
              <w:tab/>
              <w:t>If the UE reports in an available uplink reporting instance at slot #n based on PMI estimation at a downlink slot not later than slot#(n-4), this reported PMI cannot be applied at the gNB downlink before slot#(n+4).</w:t>
            </w:r>
          </w:p>
        </w:tc>
      </w:tr>
    </w:tbl>
    <w:p w14:paraId="2FC67430" w14:textId="77777777" w:rsidR="005A378E" w:rsidRDefault="005A378E" w:rsidP="005A378E">
      <w:pPr>
        <w:rPr>
          <w:lang w:eastAsia="zh-CN"/>
        </w:rPr>
      </w:pPr>
    </w:p>
    <w:p w14:paraId="6B642E73"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5.5 ms to 6 ms for </w:t>
      </w:r>
      <w:r w:rsidRPr="00436E36">
        <w:t xml:space="preserve">FR1 </w:t>
      </w:r>
      <w:r>
        <w:t>T</w:t>
      </w:r>
      <w:r w:rsidRPr="00436E36">
        <w:t xml:space="preserve">DD aperiodic PMI reporting </w:t>
      </w:r>
      <w:r w:rsidRPr="009132CF">
        <w:t xml:space="preserve">requirements </w:t>
      </w:r>
      <w:r w:rsidRPr="00436E36">
        <w:t>less or equal to 4Tx</w:t>
      </w:r>
      <w:r>
        <w:t>.</w:t>
      </w:r>
    </w:p>
    <w:p w14:paraId="7D56E9E2" w14:textId="77777777" w:rsidR="005A378E" w:rsidRPr="006D555B" w:rsidRDefault="005A378E" w:rsidP="005A378E">
      <w:pPr>
        <w:pStyle w:val="2"/>
        <w:rPr>
          <w:lang w:eastAsia="zh-CN"/>
        </w:rPr>
      </w:pPr>
      <w:r w:rsidRPr="006D555B">
        <w:rPr>
          <w:lang w:eastAsia="zh-CN"/>
        </w:rPr>
        <w:t xml:space="preserve">FR1 TDD aperiodic PMI reporting </w:t>
      </w:r>
      <w:r w:rsidRPr="009132CF">
        <w:rPr>
          <w:lang w:eastAsia="zh-CN"/>
        </w:rPr>
        <w:t xml:space="preserve">requirements </w:t>
      </w:r>
      <w:r w:rsidRPr="006D555B">
        <w:rPr>
          <w:lang w:eastAsia="zh-CN"/>
        </w:rPr>
        <w:t>larger than 4Tx</w:t>
      </w:r>
    </w:p>
    <w:p w14:paraId="0A5789E7" w14:textId="77777777" w:rsidR="005A378E" w:rsidRDefault="005A378E" w:rsidP="005A378E">
      <w:pPr>
        <w:rPr>
          <w:lang w:eastAsia="zh-CN"/>
        </w:rPr>
      </w:pPr>
      <w:r w:rsidRPr="006C7994">
        <w:rPr>
          <w:lang w:eastAsia="zh-CN"/>
        </w:rPr>
        <w:t xml:space="preserve">For FR1 TDD aperiodic PMI reporting </w:t>
      </w:r>
      <w:r w:rsidRPr="009132CF">
        <w:rPr>
          <w:lang w:eastAsia="zh-CN"/>
        </w:rPr>
        <w:t xml:space="preserve">requirements </w:t>
      </w:r>
      <w:r>
        <w:rPr>
          <w:lang w:eastAsia="zh-CN"/>
        </w:rPr>
        <w:t>larger than</w:t>
      </w:r>
      <w:r w:rsidRPr="006C7994">
        <w:rPr>
          <w:lang w:eastAsia="zh-CN"/>
        </w:rPr>
        <w:t xml:space="preserve"> 4Tx</w:t>
      </w:r>
      <w:r w:rsidRPr="006D555B">
        <w:rPr>
          <w:lang w:eastAsia="zh-CN"/>
        </w:rPr>
        <w:t>, there is conflict between the Note 2 and the CQI/RI/PMI delay. Based on CQI/RI/PMI delay</w:t>
      </w:r>
      <w:r w:rsidRPr="00436E36">
        <w:t xml:space="preserve"> </w:t>
      </w:r>
      <w:r w:rsidRPr="00436E36">
        <w:rPr>
          <w:lang w:eastAsia="zh-CN"/>
        </w:rPr>
        <w:t>in current TS 38.101-4 shown as below</w:t>
      </w:r>
      <w:r w:rsidRPr="006D555B">
        <w:rPr>
          <w:lang w:eastAsia="zh-CN"/>
        </w:rPr>
        <w:t xml:space="preserve">, the reported PMI </w:t>
      </w:r>
      <w:r>
        <w:rPr>
          <w:lang w:eastAsia="zh-CN"/>
        </w:rPr>
        <w:t>is</w:t>
      </w:r>
      <w:r w:rsidRPr="006D555B">
        <w:rPr>
          <w:lang w:eastAsia="zh-CN"/>
        </w:rPr>
        <w:t xml:space="preserve"> applied in slot#</w:t>
      </w:r>
      <w:r>
        <w:rPr>
          <w:lang w:eastAsia="zh-CN"/>
        </w:rPr>
        <w:t>14</w:t>
      </w:r>
      <w:r w:rsidRPr="006D555B">
        <w:rPr>
          <w:lang w:eastAsia="zh-CN"/>
        </w:rPr>
        <w:t xml:space="preserve">. </w:t>
      </w:r>
      <w:r>
        <w:rPr>
          <w:lang w:eastAsia="zh-CN"/>
        </w:rPr>
        <w:t>However, b</w:t>
      </w:r>
      <w:r w:rsidRPr="006D555B">
        <w:rPr>
          <w:lang w:eastAsia="zh-CN"/>
        </w:rPr>
        <w:t>ased on Note 2, the reported PMI should be applied as early as slot#1</w:t>
      </w:r>
      <w:r>
        <w:rPr>
          <w:lang w:eastAsia="zh-CN"/>
        </w:rPr>
        <w:t>5</w:t>
      </w:r>
      <w:r w:rsidRPr="006D555B">
        <w:rPr>
          <w:lang w:eastAsia="zh-CN"/>
        </w:rPr>
        <w:t>.</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5A378E" w:rsidRPr="006D555B" w:rsidDel="001A40AC" w14:paraId="72F13C20"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B520DB3" w14:textId="77777777" w:rsidR="005A378E" w:rsidRPr="006D555B" w:rsidRDefault="005A378E" w:rsidP="00E230C7">
            <w:pPr>
              <w:keepNext/>
              <w:keepLines/>
              <w:spacing w:after="0"/>
              <w:rPr>
                <w:rFonts w:ascii="Arial" w:hAnsi="Arial"/>
                <w:sz w:val="18"/>
              </w:rPr>
            </w:pPr>
            <w:r w:rsidRPr="006D555B">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4815D" w14:textId="77777777" w:rsidR="005A378E" w:rsidRPr="006D555B" w:rsidRDefault="005A378E" w:rsidP="00E230C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3B7DB" w14:textId="77777777" w:rsidR="005A378E" w:rsidRPr="006D555B" w:rsidDel="001A40AC" w:rsidRDefault="005A378E" w:rsidP="00E230C7">
            <w:pPr>
              <w:keepNext/>
              <w:keepLines/>
              <w:spacing w:after="0"/>
              <w:jc w:val="center"/>
              <w:rPr>
                <w:rFonts w:ascii="Arial" w:hAnsi="Arial"/>
                <w:sz w:val="18"/>
                <w:lang w:eastAsia="zh-CN"/>
              </w:rPr>
            </w:pPr>
            <w:r w:rsidRPr="006D555B">
              <w:rPr>
                <w:rFonts w:ascii="Arial" w:hAnsi="Arial"/>
                <w:sz w:val="18"/>
                <w:lang w:eastAsia="zh-CN"/>
              </w:rPr>
              <w:t>8</w:t>
            </w:r>
          </w:p>
        </w:tc>
      </w:tr>
      <w:tr w:rsidR="005A378E" w:rsidRPr="006D555B" w14:paraId="0F9BAAFC"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B9C8339" w14:textId="77777777" w:rsidR="005A378E" w:rsidRPr="006D555B" w:rsidRDefault="005A378E" w:rsidP="00E230C7">
            <w:pPr>
              <w:keepNext/>
              <w:keepLines/>
              <w:spacing w:after="0"/>
              <w:rPr>
                <w:rFonts w:ascii="Arial" w:hAnsi="Arial"/>
                <w:sz w:val="18"/>
              </w:rPr>
            </w:pPr>
            <w:r w:rsidRPr="006D555B">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2F541" w14:textId="77777777" w:rsidR="005A378E" w:rsidRPr="006D555B" w:rsidRDefault="005A378E" w:rsidP="00E230C7">
            <w:pPr>
              <w:keepNext/>
              <w:keepLines/>
              <w:spacing w:after="0"/>
              <w:jc w:val="center"/>
              <w:rPr>
                <w:rFonts w:ascii="Arial" w:hAnsi="Arial"/>
                <w:sz w:val="18"/>
              </w:rPr>
            </w:pPr>
            <w:r w:rsidRPr="006D555B">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5678666" w14:textId="77777777" w:rsidR="005A378E" w:rsidRPr="006D555B" w:rsidRDefault="005A378E" w:rsidP="00E230C7">
            <w:pPr>
              <w:keepNext/>
              <w:keepLines/>
              <w:spacing w:after="0"/>
              <w:jc w:val="center"/>
              <w:rPr>
                <w:rFonts w:ascii="Arial" w:hAnsi="Arial"/>
                <w:sz w:val="18"/>
                <w:lang w:eastAsia="zh-CN"/>
              </w:rPr>
            </w:pPr>
            <w:r>
              <w:rPr>
                <w:rFonts w:ascii="Arial" w:hAnsi="Arial"/>
                <w:sz w:val="18"/>
                <w:lang w:eastAsia="zh-CN"/>
              </w:rPr>
              <w:t>6</w:t>
            </w:r>
            <w:r w:rsidRPr="006D555B">
              <w:rPr>
                <w:rFonts w:ascii="Arial" w:hAnsi="Arial"/>
                <w:sz w:val="18"/>
                <w:lang w:eastAsia="zh-CN"/>
              </w:rPr>
              <w:t>.5</w:t>
            </w:r>
          </w:p>
        </w:tc>
      </w:tr>
    </w:tbl>
    <w:p w14:paraId="61FB344D" w14:textId="77777777" w:rsidR="005A378E" w:rsidRDefault="005A378E" w:rsidP="005A378E">
      <w:pPr>
        <w:rPr>
          <w:lang w:eastAsia="zh-CN"/>
        </w:rPr>
      </w:pPr>
      <w:r w:rsidRPr="006C7994">
        <w:rPr>
          <w:rFonts w:hint="eastAsia"/>
          <w:noProof/>
        </w:rPr>
        <w:drawing>
          <wp:inline distT="0" distB="0" distL="0" distR="0" wp14:anchorId="70AA5C14" wp14:editId="529B598F">
            <wp:extent cx="6645910" cy="181673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5910" cy="1816735"/>
                    </a:xfrm>
                    <a:prstGeom prst="rect">
                      <a:avLst/>
                    </a:prstGeom>
                    <a:noFill/>
                    <a:ln>
                      <a:noFill/>
                    </a:ln>
                  </pic:spPr>
                </pic:pic>
              </a:graphicData>
            </a:graphic>
          </wp:inline>
        </w:drawing>
      </w:r>
    </w:p>
    <w:tbl>
      <w:tblPr>
        <w:tblStyle w:val="af0"/>
        <w:tblW w:w="0" w:type="auto"/>
        <w:tblLook w:val="04A0" w:firstRow="1" w:lastRow="0" w:firstColumn="1" w:lastColumn="0" w:noHBand="0" w:noVBand="1"/>
      </w:tblPr>
      <w:tblGrid>
        <w:gridCol w:w="10456"/>
      </w:tblGrid>
      <w:tr w:rsidR="005A378E" w:rsidRPr="005B6421" w14:paraId="4353B179" w14:textId="77777777" w:rsidTr="00E230C7">
        <w:tc>
          <w:tcPr>
            <w:tcW w:w="10456" w:type="dxa"/>
          </w:tcPr>
          <w:p w14:paraId="7D1254FF" w14:textId="77777777" w:rsidR="005A378E" w:rsidRPr="005B6421" w:rsidRDefault="005A378E" w:rsidP="00E230C7">
            <w:pPr>
              <w:rPr>
                <w:rFonts w:ascii="Arial" w:hAnsi="Arial" w:cs="Arial"/>
                <w:i/>
                <w:iCs/>
                <w:lang w:eastAsia="zh-CN"/>
              </w:rPr>
            </w:pPr>
            <w:r w:rsidRPr="006D555B">
              <w:rPr>
                <w:rFonts w:ascii="Arial" w:hAnsi="Arial" w:cs="Arial"/>
                <w:i/>
                <w:iCs/>
              </w:rPr>
              <w:t>Note 2:</w:t>
            </w:r>
            <w:r w:rsidRPr="006D555B">
              <w:rPr>
                <w:rFonts w:ascii="Arial" w:hAnsi="Arial" w:cs="Arial"/>
                <w:i/>
                <w:iCs/>
              </w:rPr>
              <w:tab/>
              <w:t>If the UE reports in an available uplink reporting instance at slot#n based on PMI estimation at a downlink slot not later than slot#(n-6), this reported PMI cannot be applied at the gNB downlink before slot#(n+6).</w:t>
            </w:r>
          </w:p>
        </w:tc>
      </w:tr>
    </w:tbl>
    <w:p w14:paraId="7CCC4C17" w14:textId="77777777" w:rsidR="005A378E" w:rsidRDefault="005A378E" w:rsidP="005A378E">
      <w:pPr>
        <w:rPr>
          <w:lang w:eastAsia="zh-CN"/>
        </w:rPr>
      </w:pPr>
    </w:p>
    <w:p w14:paraId="44900617"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6.5 ms to 7 ms for </w:t>
      </w:r>
      <w:r w:rsidRPr="00436E36">
        <w:t xml:space="preserve">FR1 </w:t>
      </w:r>
      <w:r>
        <w:t>T</w:t>
      </w:r>
      <w:r w:rsidRPr="00436E36">
        <w:t xml:space="preserve">DD aperiodic PMI reporting </w:t>
      </w:r>
      <w:r w:rsidRPr="009132CF">
        <w:t xml:space="preserve">requirements </w:t>
      </w:r>
      <w:r w:rsidRPr="00436E36">
        <w:t>larger than 4Tx</w:t>
      </w:r>
      <w:r>
        <w:t>.</w:t>
      </w:r>
    </w:p>
    <w:p w14:paraId="64468462" w14:textId="77777777" w:rsidR="005A378E" w:rsidRDefault="005A378E" w:rsidP="005A378E">
      <w:pPr>
        <w:pStyle w:val="2"/>
      </w:pPr>
      <w:r>
        <w:rPr>
          <w:rFonts w:hint="eastAsia"/>
          <w:lang w:eastAsia="zh-CN"/>
        </w:rPr>
        <w:t>F</w:t>
      </w:r>
      <w:r>
        <w:rPr>
          <w:lang w:eastAsia="zh-CN"/>
        </w:rPr>
        <w:t>R2 TDD</w:t>
      </w:r>
      <w:r w:rsidRPr="005B6421">
        <w:t xml:space="preserve"> </w:t>
      </w:r>
      <w:r w:rsidRPr="005B6421">
        <w:rPr>
          <w:lang w:eastAsia="zh-CN"/>
        </w:rPr>
        <w:t xml:space="preserve">aperiodic </w:t>
      </w:r>
      <w:r>
        <w:rPr>
          <w:lang w:eastAsia="zh-CN"/>
        </w:rPr>
        <w:t>CSI</w:t>
      </w:r>
      <w:r w:rsidRPr="005B6421">
        <w:rPr>
          <w:lang w:eastAsia="zh-CN"/>
        </w:rPr>
        <w:t xml:space="preserve"> reporting </w:t>
      </w:r>
      <w:r w:rsidRPr="009132CF">
        <w:rPr>
          <w:lang w:eastAsia="zh-CN"/>
        </w:rPr>
        <w:t xml:space="preserve">requirements </w:t>
      </w:r>
      <w:r>
        <w:rPr>
          <w:lang w:eastAsia="zh-CN"/>
        </w:rPr>
        <w:t>with DDSU TDD pattern</w:t>
      </w:r>
    </w:p>
    <w:p w14:paraId="00519040" w14:textId="77777777" w:rsidR="005A378E" w:rsidRDefault="005A378E" w:rsidP="005A378E">
      <w:pPr>
        <w:rPr>
          <w:lang w:eastAsia="zh-CN"/>
        </w:rPr>
      </w:pPr>
      <w:r>
        <w:rPr>
          <w:rFonts w:hint="eastAsia"/>
          <w:lang w:eastAsia="zh-CN"/>
        </w:rPr>
        <w:t>F</w:t>
      </w:r>
      <w:r>
        <w:rPr>
          <w:lang w:eastAsia="zh-CN"/>
        </w:rPr>
        <w:t xml:space="preserve">or FR2 </w:t>
      </w:r>
      <w:r w:rsidRPr="00DB77D2">
        <w:rPr>
          <w:lang w:eastAsia="zh-CN"/>
        </w:rPr>
        <w:t xml:space="preserve">TDD aperiodic </w:t>
      </w:r>
      <w:r>
        <w:rPr>
          <w:lang w:eastAsia="zh-CN"/>
        </w:rPr>
        <w:t>CSI</w:t>
      </w:r>
      <w:r w:rsidRPr="00DB77D2">
        <w:rPr>
          <w:lang w:eastAsia="zh-CN"/>
        </w:rPr>
        <w:t xml:space="preserve"> reporting </w:t>
      </w:r>
      <w:r w:rsidRPr="009132CF">
        <w:rPr>
          <w:lang w:eastAsia="zh-CN"/>
        </w:rPr>
        <w:t xml:space="preserve">requirements </w:t>
      </w:r>
      <w:r>
        <w:rPr>
          <w:lang w:eastAsia="zh-CN"/>
        </w:rPr>
        <w:t xml:space="preserve">with DDSU TDD pattern, there is conflict between the TS 38.214 and the </w:t>
      </w:r>
      <w:r w:rsidRPr="00506A22">
        <w:rPr>
          <w:lang w:eastAsia="zh-CN"/>
        </w:rPr>
        <w:t>CQI/RI/PMI delay</w:t>
      </w:r>
      <w:r>
        <w:rPr>
          <w:lang w:eastAsia="zh-CN"/>
        </w:rPr>
        <w:t xml:space="preserve">. Based on </w:t>
      </w:r>
      <w:r w:rsidRPr="003A26BB">
        <w:rPr>
          <w:lang w:eastAsia="zh-CN"/>
        </w:rPr>
        <w:t>CQI/RI/PMI delay</w:t>
      </w:r>
      <w:r w:rsidRPr="00436E36">
        <w:t xml:space="preserve"> </w:t>
      </w:r>
      <w:r w:rsidRPr="00436E36">
        <w:rPr>
          <w:lang w:eastAsia="zh-CN"/>
        </w:rPr>
        <w:t>in current TS 38.101-4 shown as below</w:t>
      </w:r>
      <w:r>
        <w:rPr>
          <w:lang w:eastAsia="zh-CN"/>
        </w:rPr>
        <w:t xml:space="preserve">, the </w:t>
      </w:r>
      <w:r w:rsidRPr="00E40A55">
        <w:rPr>
          <w:lang w:eastAsia="zh-CN"/>
        </w:rPr>
        <w:t xml:space="preserve">CSI </w:t>
      </w:r>
      <w:r>
        <w:rPr>
          <w:lang w:eastAsia="zh-CN"/>
        </w:rPr>
        <w:t>is</w:t>
      </w:r>
      <w:r w:rsidRPr="00E40A55">
        <w:rPr>
          <w:lang w:eastAsia="zh-CN"/>
        </w:rPr>
        <w:t xml:space="preserve"> reported</w:t>
      </w:r>
      <w:r>
        <w:rPr>
          <w:lang w:eastAsia="zh-CN"/>
        </w:rPr>
        <w:t xml:space="preserve"> in slot#7. However, based on </w:t>
      </w:r>
      <w:r w:rsidRPr="008D0299">
        <w:rPr>
          <w:lang w:eastAsia="zh-CN"/>
        </w:rPr>
        <w:t>the TS 38.214</w:t>
      </w:r>
      <w:r>
        <w:rPr>
          <w:lang w:eastAsia="zh-CN"/>
        </w:rPr>
        <w:t xml:space="preserve">, </w:t>
      </w:r>
      <w:r w:rsidRPr="003A26BB">
        <w:rPr>
          <w:lang w:eastAsia="zh-CN"/>
        </w:rPr>
        <w:t xml:space="preserve">the </w:t>
      </w:r>
      <w:r>
        <w:rPr>
          <w:lang w:eastAsia="zh-CN"/>
        </w:rPr>
        <w:t xml:space="preserve">CSI </w:t>
      </w:r>
      <w:r w:rsidRPr="003A26BB">
        <w:rPr>
          <w:lang w:eastAsia="zh-CN"/>
        </w:rPr>
        <w:t xml:space="preserve">should be </w:t>
      </w:r>
      <w:r>
        <w:rPr>
          <w:lang w:eastAsia="zh-CN"/>
        </w:rPr>
        <w:t>reported</w:t>
      </w:r>
      <w:r w:rsidRPr="003A26BB">
        <w:rPr>
          <w:lang w:eastAsia="zh-CN"/>
        </w:rPr>
        <w:t xml:space="preserve"> as early as slot</w:t>
      </w:r>
      <w:r>
        <w:rPr>
          <w:lang w:eastAsia="zh-CN"/>
        </w:rPr>
        <w:t>#9.</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5A378E" w:rsidRPr="00401B60" w:rsidDel="001A40AC" w14:paraId="2CCF3FBE"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417A943" w14:textId="77777777" w:rsidR="005A378E" w:rsidRPr="00401B60" w:rsidRDefault="005A378E" w:rsidP="00E230C7">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54A28" w14:textId="77777777" w:rsidR="005A378E" w:rsidRPr="00401B60" w:rsidRDefault="005A378E" w:rsidP="00E230C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A816" w14:textId="77777777" w:rsidR="005A378E" w:rsidRPr="00401B60" w:rsidDel="001A40AC" w:rsidRDefault="005A378E" w:rsidP="00E230C7">
            <w:pPr>
              <w:keepNext/>
              <w:keepLines/>
              <w:spacing w:after="0"/>
              <w:jc w:val="center"/>
              <w:rPr>
                <w:rFonts w:ascii="Arial" w:hAnsi="Arial"/>
                <w:sz w:val="18"/>
                <w:lang w:eastAsia="zh-CN"/>
              </w:rPr>
            </w:pPr>
            <w:r>
              <w:rPr>
                <w:rFonts w:ascii="Arial" w:hAnsi="Arial"/>
                <w:sz w:val="18"/>
                <w:lang w:eastAsia="zh-CN"/>
              </w:rPr>
              <w:t>6</w:t>
            </w:r>
          </w:p>
        </w:tc>
      </w:tr>
      <w:tr w:rsidR="005A378E" w:rsidRPr="00506A22" w14:paraId="64CB1E30" w14:textId="77777777" w:rsidTr="00E230C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5CD174B" w14:textId="77777777" w:rsidR="005A378E" w:rsidRPr="00506A22" w:rsidRDefault="005A378E" w:rsidP="00E230C7">
            <w:pPr>
              <w:keepNext/>
              <w:keepLines/>
              <w:spacing w:after="0"/>
              <w:rPr>
                <w:rFonts w:ascii="Arial" w:hAnsi="Arial"/>
                <w:sz w:val="18"/>
              </w:rPr>
            </w:pPr>
            <w:r w:rsidRPr="00506A2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365B9" w14:textId="77777777" w:rsidR="005A378E" w:rsidRPr="00506A22" w:rsidRDefault="005A378E" w:rsidP="00E230C7">
            <w:pPr>
              <w:keepNext/>
              <w:keepLines/>
              <w:spacing w:after="0"/>
              <w:jc w:val="center"/>
              <w:rPr>
                <w:rFonts w:ascii="Arial" w:hAnsi="Arial"/>
                <w:sz w:val="18"/>
              </w:rPr>
            </w:pPr>
            <w:r w:rsidRPr="00506A2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5623D01" w14:textId="77777777" w:rsidR="005A378E" w:rsidRPr="00506A22" w:rsidRDefault="005A378E" w:rsidP="00E230C7">
            <w:pPr>
              <w:keepNext/>
              <w:keepLines/>
              <w:spacing w:after="0"/>
              <w:jc w:val="center"/>
              <w:rPr>
                <w:rFonts w:ascii="Arial" w:hAnsi="Arial"/>
                <w:sz w:val="18"/>
                <w:lang w:eastAsia="zh-CN"/>
              </w:rPr>
            </w:pPr>
            <w:r>
              <w:rPr>
                <w:rFonts w:ascii="Arial" w:hAnsi="Arial"/>
                <w:sz w:val="18"/>
                <w:lang w:eastAsia="zh-CN"/>
              </w:rPr>
              <w:t>1.375</w:t>
            </w:r>
          </w:p>
        </w:tc>
      </w:tr>
    </w:tbl>
    <w:p w14:paraId="5F51F492" w14:textId="77777777" w:rsidR="005A378E" w:rsidRPr="008D0299" w:rsidRDefault="005A378E" w:rsidP="005A378E">
      <w:pPr>
        <w:jc w:val="center"/>
        <w:rPr>
          <w:lang w:eastAsia="zh-CN"/>
        </w:rPr>
      </w:pPr>
      <w:r w:rsidRPr="008D0299">
        <w:rPr>
          <w:rFonts w:hint="eastAsia"/>
          <w:noProof/>
        </w:rPr>
        <w:drawing>
          <wp:inline distT="0" distB="0" distL="0" distR="0" wp14:anchorId="2CC7AB2D" wp14:editId="02FEAA3A">
            <wp:extent cx="6645910" cy="181673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5910" cy="1816735"/>
                    </a:xfrm>
                    <a:prstGeom prst="rect">
                      <a:avLst/>
                    </a:prstGeom>
                    <a:noFill/>
                    <a:ln>
                      <a:noFill/>
                    </a:ln>
                  </pic:spPr>
                </pic:pic>
              </a:graphicData>
            </a:graphic>
          </wp:inline>
        </w:drawing>
      </w:r>
    </w:p>
    <w:tbl>
      <w:tblPr>
        <w:tblStyle w:val="120"/>
        <w:tblW w:w="0" w:type="auto"/>
        <w:jc w:val="center"/>
        <w:tblLook w:val="04A0" w:firstRow="1" w:lastRow="0" w:firstColumn="1" w:lastColumn="0" w:noHBand="0" w:noVBand="1"/>
      </w:tblPr>
      <w:tblGrid>
        <w:gridCol w:w="6852"/>
      </w:tblGrid>
      <w:tr w:rsidR="005A378E" w:rsidRPr="008D0299" w14:paraId="0B913CAD" w14:textId="77777777" w:rsidTr="00E230C7">
        <w:trPr>
          <w:jc w:val="center"/>
        </w:trPr>
        <w:tc>
          <w:tcPr>
            <w:tcW w:w="6852" w:type="dxa"/>
          </w:tcPr>
          <w:p w14:paraId="66207CC6" w14:textId="77777777" w:rsidR="005A378E" w:rsidRPr="008D0299" w:rsidRDefault="005A378E" w:rsidP="00E230C7">
            <w:pPr>
              <w:ind w:left="568" w:hanging="284"/>
              <w:rPr>
                <w:lang w:val="x-none"/>
              </w:rPr>
            </w:pPr>
            <w:r w:rsidRPr="008D0299">
              <w:rPr>
                <w:lang w:val="en-AU"/>
              </w:rPr>
              <w:t>-</w:t>
            </w:r>
            <w:r w:rsidRPr="008D029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8D0299">
              <w:rPr>
                <w:lang w:val="x-none"/>
              </w:rPr>
              <w:t xml:space="preserve"> of the table 5.4-2 if the CSI to be transmitted corresponds to wideband frequency-granularity where the CSI corresponds to at most 4 CSI-RS ports in a single resource without CRI report and where </w:t>
            </w:r>
            <w:r w:rsidRPr="008D0299">
              <w:rPr>
                <w:i/>
                <w:lang w:val="x-none"/>
              </w:rPr>
              <w:t>CodebookType</w:t>
            </w:r>
            <w:r w:rsidRPr="008D0299">
              <w:rPr>
                <w:lang w:val="x-none"/>
              </w:rPr>
              <w:t xml:space="preserve"> is set to '</w:t>
            </w:r>
            <w:r w:rsidRPr="008D0299">
              <w:rPr>
                <w:lang w:val="en-US"/>
              </w:rPr>
              <w:t>t</w:t>
            </w:r>
            <w:r w:rsidRPr="008D0299">
              <w:rPr>
                <w:lang w:val="x-none"/>
              </w:rPr>
              <w:t xml:space="preserve">ypeI-SinglePanel' or where </w:t>
            </w:r>
            <w:r w:rsidRPr="008D0299">
              <w:rPr>
                <w:i/>
                <w:lang w:val="x-none"/>
              </w:rPr>
              <w:t>reportQuantity</w:t>
            </w:r>
            <w:r w:rsidRPr="008D0299">
              <w:rPr>
                <w:lang w:val="x-none"/>
              </w:rPr>
              <w:t xml:space="preserve"> is set to 'cri-RI-CQI'</w:t>
            </w:r>
          </w:p>
          <w:p w14:paraId="075F9BD0" w14:textId="77777777" w:rsidR="005A378E" w:rsidRPr="008D0299" w:rsidRDefault="005A378E" w:rsidP="00E230C7">
            <w:pPr>
              <w:keepNext/>
              <w:keepLines/>
              <w:spacing w:before="60"/>
              <w:jc w:val="center"/>
              <w:rPr>
                <w:rFonts w:ascii="Arial" w:hAnsi="Arial"/>
                <w:b/>
              </w:rPr>
            </w:pPr>
            <w:r w:rsidRPr="008D0299">
              <w:rPr>
                <w:rFonts w:ascii="Arial" w:hAnsi="Arial"/>
                <w:b/>
                <w:lang w:val="x-none"/>
              </w:rPr>
              <w:t>Table 5.4-2: CSI computation delay</w:t>
            </w:r>
            <w:r w:rsidRPr="008D0299">
              <w:rPr>
                <w:rFonts w:ascii="Arial" w:hAnsi="Arial"/>
                <w:b/>
              </w:rPr>
              <w:t xml:space="preserve"> requirement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799"/>
              <w:gridCol w:w="799"/>
              <w:gridCol w:w="799"/>
              <w:gridCol w:w="799"/>
              <w:gridCol w:w="2212"/>
              <w:gridCol w:w="599"/>
            </w:tblGrid>
            <w:tr w:rsidR="005A378E" w:rsidRPr="008D0299" w14:paraId="4C961ABD" w14:textId="77777777" w:rsidTr="00E230C7">
              <w:trPr>
                <w:jc w:val="center"/>
              </w:trPr>
              <w:tc>
                <w:tcPr>
                  <w:tcW w:w="467" w:type="pct"/>
                  <w:vMerge w:val="restart"/>
                  <w:tcBorders>
                    <w:top w:val="single" w:sz="4" w:space="0" w:color="auto"/>
                    <w:left w:val="single" w:sz="4" w:space="0" w:color="auto"/>
                    <w:right w:val="single" w:sz="4" w:space="0" w:color="auto"/>
                  </w:tcBorders>
                  <w:vAlign w:val="center"/>
                  <w:hideMark/>
                </w:tcPr>
                <w:p w14:paraId="79E932E8"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position w:val="-10"/>
                      <w:sz w:val="18"/>
                    </w:rPr>
                    <w:object w:dxaOrig="220" w:dyaOrig="240" w14:anchorId="3DA5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4" o:title=""/>
                      </v:shape>
                      <o:OLEObject Type="Embed" ProgID="Equation.DSMT4" ShapeID="_x0000_i1025" DrawAspect="Content" ObjectID="_1792596897" r:id="rId15"/>
                    </w:object>
                  </w:r>
                </w:p>
              </w:tc>
              <w:tc>
                <w:tcPr>
                  <w:tcW w:w="1205" w:type="pct"/>
                  <w:gridSpan w:val="2"/>
                  <w:tcBorders>
                    <w:top w:val="single" w:sz="4" w:space="0" w:color="auto"/>
                    <w:left w:val="single" w:sz="4" w:space="0" w:color="auto"/>
                    <w:bottom w:val="single" w:sz="4" w:space="0" w:color="auto"/>
                    <w:right w:val="single" w:sz="4" w:space="0" w:color="auto"/>
                  </w:tcBorders>
                  <w:hideMark/>
                </w:tcPr>
                <w:p w14:paraId="0252DEE7" w14:textId="77777777" w:rsidR="005A378E" w:rsidRPr="008D0299" w:rsidRDefault="005A378E" w:rsidP="00E230C7">
                  <w:pPr>
                    <w:keepNext/>
                    <w:keepLines/>
                    <w:spacing w:after="0"/>
                    <w:jc w:val="center"/>
                    <w:rPr>
                      <w:rFonts w:ascii="Arial" w:eastAsia="Batang" w:hAnsi="Arial"/>
                      <w:b/>
                      <w:i/>
                      <w:color w:val="000000"/>
                      <w:sz w:val="18"/>
                    </w:rPr>
                  </w:pPr>
                  <w:r w:rsidRPr="008D0299">
                    <w:rPr>
                      <w:rFonts w:ascii="Arial" w:eastAsia="Batang" w:hAnsi="Arial"/>
                      <w:b/>
                      <w:i/>
                      <w:color w:val="000000"/>
                      <w:sz w:val="18"/>
                    </w:rPr>
                    <w:t>Z</w:t>
                  </w:r>
                  <w:r w:rsidRPr="008D0299">
                    <w:rPr>
                      <w:rFonts w:ascii="Arial" w:eastAsia="Batang" w:hAnsi="Arial"/>
                      <w:b/>
                      <w:i/>
                      <w:color w:val="000000"/>
                      <w:sz w:val="18"/>
                      <w:vertAlign w:val="subscript"/>
                    </w:rPr>
                    <w:t>1</w:t>
                  </w:r>
                  <w:r w:rsidRPr="008D0299">
                    <w:rPr>
                      <w:rFonts w:ascii="Arial" w:eastAsia="Batang" w:hAnsi="Arial"/>
                      <w:b/>
                      <w:color w:val="000000"/>
                      <w:sz w:val="18"/>
                    </w:rPr>
                    <w:t xml:space="preserve"> [symbols]</w:t>
                  </w:r>
                </w:p>
              </w:tc>
              <w:tc>
                <w:tcPr>
                  <w:tcW w:w="1205" w:type="pct"/>
                  <w:gridSpan w:val="2"/>
                  <w:tcBorders>
                    <w:top w:val="single" w:sz="4" w:space="0" w:color="auto"/>
                    <w:left w:val="single" w:sz="4" w:space="0" w:color="auto"/>
                    <w:bottom w:val="single" w:sz="4" w:space="0" w:color="auto"/>
                    <w:right w:val="single" w:sz="4" w:space="0" w:color="auto"/>
                  </w:tcBorders>
                </w:tcPr>
                <w:p w14:paraId="403DF7B2" w14:textId="77777777" w:rsidR="005A378E" w:rsidRPr="008D0299" w:rsidRDefault="005A378E" w:rsidP="00E230C7">
                  <w:pPr>
                    <w:keepNext/>
                    <w:keepLines/>
                    <w:spacing w:after="0"/>
                    <w:jc w:val="center"/>
                    <w:rPr>
                      <w:rFonts w:ascii="Arial" w:eastAsia="Batang" w:hAnsi="Arial"/>
                      <w:b/>
                      <w:i/>
                      <w:color w:val="000000"/>
                      <w:sz w:val="18"/>
                    </w:rPr>
                  </w:pPr>
                  <w:r w:rsidRPr="008D0299">
                    <w:rPr>
                      <w:rFonts w:ascii="Arial" w:eastAsia="Batang" w:hAnsi="Arial"/>
                      <w:b/>
                      <w:i/>
                      <w:color w:val="000000"/>
                      <w:sz w:val="18"/>
                    </w:rPr>
                    <w:t>Z</w:t>
                  </w:r>
                  <w:r w:rsidRPr="008D0299">
                    <w:rPr>
                      <w:rFonts w:ascii="Arial" w:eastAsia="Batang" w:hAnsi="Arial"/>
                      <w:b/>
                      <w:i/>
                      <w:color w:val="000000"/>
                      <w:sz w:val="18"/>
                      <w:vertAlign w:val="subscript"/>
                    </w:rPr>
                    <w:t>2</w:t>
                  </w:r>
                  <w:r w:rsidRPr="008D0299">
                    <w:rPr>
                      <w:rFonts w:ascii="Arial" w:eastAsia="Batang" w:hAnsi="Arial"/>
                      <w:b/>
                      <w:color w:val="000000"/>
                      <w:sz w:val="18"/>
                    </w:rPr>
                    <w:t xml:space="preserve"> [symbols]</w:t>
                  </w:r>
                </w:p>
              </w:tc>
              <w:tc>
                <w:tcPr>
                  <w:tcW w:w="2123" w:type="pct"/>
                  <w:gridSpan w:val="2"/>
                  <w:tcBorders>
                    <w:top w:val="single" w:sz="4" w:space="0" w:color="auto"/>
                    <w:left w:val="single" w:sz="4" w:space="0" w:color="auto"/>
                    <w:bottom w:val="single" w:sz="4" w:space="0" w:color="auto"/>
                    <w:right w:val="single" w:sz="4" w:space="0" w:color="auto"/>
                  </w:tcBorders>
                </w:tcPr>
                <w:p w14:paraId="24542EDA" w14:textId="77777777" w:rsidR="005A378E" w:rsidRPr="008D0299" w:rsidRDefault="005A378E" w:rsidP="00E230C7">
                  <w:pPr>
                    <w:keepNext/>
                    <w:keepLines/>
                    <w:spacing w:after="0"/>
                    <w:jc w:val="center"/>
                    <w:rPr>
                      <w:rFonts w:ascii="Arial" w:eastAsia="Batang" w:hAnsi="Arial"/>
                      <w:b/>
                      <w:i/>
                      <w:color w:val="000000"/>
                      <w:sz w:val="18"/>
                    </w:rPr>
                  </w:pPr>
                  <w:r w:rsidRPr="008D0299">
                    <w:rPr>
                      <w:rFonts w:ascii="Arial" w:eastAsia="Batang" w:hAnsi="Arial"/>
                      <w:b/>
                      <w:i/>
                      <w:color w:val="000000"/>
                      <w:sz w:val="18"/>
                    </w:rPr>
                    <w:t>Z</w:t>
                  </w:r>
                  <w:r w:rsidRPr="008D0299">
                    <w:rPr>
                      <w:rFonts w:ascii="Arial" w:eastAsia="Batang" w:hAnsi="Arial"/>
                      <w:b/>
                      <w:i/>
                      <w:color w:val="000000"/>
                      <w:sz w:val="18"/>
                      <w:vertAlign w:val="subscript"/>
                    </w:rPr>
                    <w:t>3</w:t>
                  </w:r>
                  <w:r w:rsidRPr="008D0299">
                    <w:rPr>
                      <w:rFonts w:ascii="Arial" w:eastAsia="Batang" w:hAnsi="Arial"/>
                      <w:b/>
                      <w:color w:val="000000"/>
                      <w:sz w:val="18"/>
                    </w:rPr>
                    <w:t xml:space="preserve"> [symbols]</w:t>
                  </w:r>
                </w:p>
              </w:tc>
            </w:tr>
            <w:tr w:rsidR="005A378E" w:rsidRPr="008D0299" w14:paraId="79B07196" w14:textId="77777777" w:rsidTr="00E230C7">
              <w:trPr>
                <w:jc w:val="center"/>
              </w:trPr>
              <w:tc>
                <w:tcPr>
                  <w:tcW w:w="467" w:type="pct"/>
                  <w:vMerge/>
                  <w:tcBorders>
                    <w:left w:val="single" w:sz="4" w:space="0" w:color="auto"/>
                    <w:bottom w:val="single" w:sz="4" w:space="0" w:color="auto"/>
                    <w:right w:val="single" w:sz="4" w:space="0" w:color="auto"/>
                  </w:tcBorders>
                </w:tcPr>
                <w:p w14:paraId="358CB1AF" w14:textId="77777777" w:rsidR="005A378E" w:rsidRPr="008D0299" w:rsidRDefault="005A378E" w:rsidP="00E230C7">
                  <w:pPr>
                    <w:keepNext/>
                    <w:keepLines/>
                    <w:spacing w:after="0"/>
                    <w:jc w:val="center"/>
                    <w:rPr>
                      <w:rFonts w:ascii="Arial" w:eastAsia="Batang" w:hAnsi="Arial"/>
                      <w:color w:val="000000"/>
                      <w:sz w:val="18"/>
                    </w:rPr>
                  </w:pPr>
                </w:p>
              </w:tc>
              <w:tc>
                <w:tcPr>
                  <w:tcW w:w="603" w:type="pct"/>
                  <w:tcBorders>
                    <w:top w:val="single" w:sz="4" w:space="0" w:color="auto"/>
                    <w:left w:val="single" w:sz="4" w:space="0" w:color="auto"/>
                    <w:bottom w:val="single" w:sz="4" w:space="0" w:color="auto"/>
                    <w:right w:val="single" w:sz="4" w:space="0" w:color="auto"/>
                  </w:tcBorders>
                </w:tcPr>
                <w:p w14:paraId="71894510"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hAnsi="Arial"/>
                      <w:i/>
                      <w:color w:val="000000"/>
                      <w:sz w:val="18"/>
                    </w:rPr>
                    <w:t>Z</w:t>
                  </w:r>
                  <w:r w:rsidRPr="008D0299">
                    <w:rPr>
                      <w:rFonts w:ascii="Arial" w:hAnsi="Arial"/>
                      <w:i/>
                      <w:color w:val="000000"/>
                      <w:sz w:val="18"/>
                      <w:vertAlign w:val="subscript"/>
                    </w:rPr>
                    <w:t>1</w:t>
                  </w:r>
                </w:p>
              </w:tc>
              <w:tc>
                <w:tcPr>
                  <w:tcW w:w="603" w:type="pct"/>
                  <w:tcBorders>
                    <w:top w:val="single" w:sz="4" w:space="0" w:color="auto"/>
                    <w:left w:val="single" w:sz="4" w:space="0" w:color="auto"/>
                    <w:bottom w:val="single" w:sz="4" w:space="0" w:color="auto"/>
                    <w:right w:val="single" w:sz="4" w:space="0" w:color="auto"/>
                  </w:tcBorders>
                </w:tcPr>
                <w:p w14:paraId="3A2B6362"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hAnsi="Arial"/>
                      <w:i/>
                      <w:color w:val="000000"/>
                      <w:sz w:val="18"/>
                    </w:rPr>
                    <w:t>Z'</w:t>
                  </w:r>
                  <w:r w:rsidRPr="008D0299">
                    <w:rPr>
                      <w:rFonts w:ascii="Arial" w:hAnsi="Arial"/>
                      <w:i/>
                      <w:color w:val="000000"/>
                      <w:sz w:val="18"/>
                      <w:vertAlign w:val="subscript"/>
                    </w:rPr>
                    <w:t>1</w:t>
                  </w:r>
                </w:p>
              </w:tc>
              <w:tc>
                <w:tcPr>
                  <w:tcW w:w="603" w:type="pct"/>
                  <w:tcBorders>
                    <w:top w:val="single" w:sz="4" w:space="0" w:color="auto"/>
                    <w:left w:val="single" w:sz="4" w:space="0" w:color="auto"/>
                    <w:bottom w:val="single" w:sz="4" w:space="0" w:color="auto"/>
                    <w:right w:val="single" w:sz="4" w:space="0" w:color="auto"/>
                  </w:tcBorders>
                </w:tcPr>
                <w:p w14:paraId="2D908816"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hAnsi="Arial"/>
                      <w:i/>
                      <w:color w:val="000000"/>
                      <w:sz w:val="18"/>
                    </w:rPr>
                    <w:t>Z</w:t>
                  </w:r>
                  <w:r w:rsidRPr="008D0299">
                    <w:rPr>
                      <w:rFonts w:ascii="Arial" w:hAnsi="Arial"/>
                      <w:i/>
                      <w:color w:val="000000"/>
                      <w:sz w:val="18"/>
                      <w:vertAlign w:val="subscript"/>
                    </w:rPr>
                    <w:t>2</w:t>
                  </w:r>
                </w:p>
              </w:tc>
              <w:tc>
                <w:tcPr>
                  <w:tcW w:w="603" w:type="pct"/>
                  <w:tcBorders>
                    <w:top w:val="single" w:sz="4" w:space="0" w:color="auto"/>
                    <w:left w:val="single" w:sz="4" w:space="0" w:color="auto"/>
                    <w:bottom w:val="single" w:sz="4" w:space="0" w:color="auto"/>
                    <w:right w:val="single" w:sz="4" w:space="0" w:color="auto"/>
                  </w:tcBorders>
                </w:tcPr>
                <w:p w14:paraId="1CC1738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hAnsi="Arial"/>
                      <w:i/>
                      <w:color w:val="000000"/>
                      <w:sz w:val="18"/>
                    </w:rPr>
                    <w:t>Z'</w:t>
                  </w:r>
                  <w:r w:rsidRPr="008D0299">
                    <w:rPr>
                      <w:rFonts w:ascii="Arial" w:hAnsi="Arial"/>
                      <w:i/>
                      <w:color w:val="000000"/>
                      <w:sz w:val="18"/>
                      <w:vertAlign w:val="subscript"/>
                    </w:rPr>
                    <w:t>2</w:t>
                  </w:r>
                </w:p>
              </w:tc>
              <w:tc>
                <w:tcPr>
                  <w:tcW w:w="1669" w:type="pct"/>
                  <w:tcBorders>
                    <w:top w:val="single" w:sz="4" w:space="0" w:color="auto"/>
                    <w:left w:val="single" w:sz="4" w:space="0" w:color="auto"/>
                    <w:bottom w:val="single" w:sz="4" w:space="0" w:color="auto"/>
                    <w:right w:val="single" w:sz="4" w:space="0" w:color="auto"/>
                  </w:tcBorders>
                </w:tcPr>
                <w:p w14:paraId="447A0372" w14:textId="77777777" w:rsidR="005A378E" w:rsidRPr="008D0299" w:rsidRDefault="005A378E" w:rsidP="00E230C7">
                  <w:pPr>
                    <w:keepNext/>
                    <w:keepLines/>
                    <w:spacing w:after="0"/>
                    <w:jc w:val="center"/>
                    <w:rPr>
                      <w:rFonts w:ascii="Arial" w:hAnsi="Arial"/>
                      <w:i/>
                      <w:color w:val="000000"/>
                      <w:sz w:val="18"/>
                    </w:rPr>
                  </w:pPr>
                  <w:r w:rsidRPr="008D0299">
                    <w:rPr>
                      <w:rFonts w:ascii="Arial" w:hAnsi="Arial"/>
                      <w:i/>
                      <w:color w:val="000000"/>
                      <w:sz w:val="18"/>
                      <w:lang w:val="x-none" w:eastAsia="en-GB"/>
                    </w:rPr>
                    <w:t>Z</w:t>
                  </w:r>
                  <w:r w:rsidRPr="008D0299">
                    <w:rPr>
                      <w:rFonts w:ascii="Arial" w:hAnsi="Arial"/>
                      <w:i/>
                      <w:color w:val="000000"/>
                      <w:sz w:val="18"/>
                      <w:vertAlign w:val="subscript"/>
                      <w:lang w:val="en-US" w:eastAsia="en-GB"/>
                    </w:rPr>
                    <w:t>3</w:t>
                  </w:r>
                </w:p>
              </w:tc>
              <w:tc>
                <w:tcPr>
                  <w:tcW w:w="454" w:type="pct"/>
                  <w:tcBorders>
                    <w:top w:val="single" w:sz="4" w:space="0" w:color="auto"/>
                    <w:left w:val="single" w:sz="4" w:space="0" w:color="auto"/>
                    <w:bottom w:val="single" w:sz="4" w:space="0" w:color="auto"/>
                    <w:right w:val="single" w:sz="4" w:space="0" w:color="auto"/>
                  </w:tcBorders>
                </w:tcPr>
                <w:p w14:paraId="17E2FA7E" w14:textId="77777777" w:rsidR="005A378E" w:rsidRPr="008D0299" w:rsidRDefault="005A378E" w:rsidP="00E230C7">
                  <w:pPr>
                    <w:keepNext/>
                    <w:keepLines/>
                    <w:spacing w:after="0"/>
                    <w:jc w:val="center"/>
                    <w:rPr>
                      <w:rFonts w:ascii="Arial" w:hAnsi="Arial"/>
                      <w:i/>
                      <w:color w:val="000000"/>
                      <w:sz w:val="18"/>
                    </w:rPr>
                  </w:pPr>
                  <w:r w:rsidRPr="008D0299">
                    <w:rPr>
                      <w:rFonts w:ascii="Arial" w:hAnsi="Arial"/>
                      <w:i/>
                      <w:color w:val="000000"/>
                      <w:sz w:val="18"/>
                      <w:lang w:val="x-none" w:eastAsia="en-GB"/>
                    </w:rPr>
                    <w:t>Z'</w:t>
                  </w:r>
                  <w:r w:rsidRPr="008D0299">
                    <w:rPr>
                      <w:rFonts w:ascii="Arial" w:hAnsi="Arial"/>
                      <w:i/>
                      <w:color w:val="000000"/>
                      <w:sz w:val="18"/>
                      <w:vertAlign w:val="subscript"/>
                      <w:lang w:val="en-US" w:eastAsia="en-GB"/>
                    </w:rPr>
                    <w:t>3</w:t>
                  </w:r>
                </w:p>
              </w:tc>
            </w:tr>
            <w:tr w:rsidR="005A378E" w:rsidRPr="008D0299" w14:paraId="0A8E4B3C" w14:textId="77777777" w:rsidTr="00E230C7">
              <w:trPr>
                <w:jc w:val="center"/>
              </w:trPr>
              <w:tc>
                <w:tcPr>
                  <w:tcW w:w="467" w:type="pct"/>
                  <w:tcBorders>
                    <w:top w:val="single" w:sz="4" w:space="0" w:color="auto"/>
                    <w:left w:val="single" w:sz="4" w:space="0" w:color="auto"/>
                    <w:bottom w:val="single" w:sz="4" w:space="0" w:color="auto"/>
                    <w:right w:val="single" w:sz="4" w:space="0" w:color="auto"/>
                  </w:tcBorders>
                </w:tcPr>
                <w:p w14:paraId="01028214"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0</w:t>
                  </w:r>
                </w:p>
              </w:tc>
              <w:tc>
                <w:tcPr>
                  <w:tcW w:w="603" w:type="pct"/>
                  <w:tcBorders>
                    <w:top w:val="single" w:sz="4" w:space="0" w:color="auto"/>
                    <w:left w:val="single" w:sz="4" w:space="0" w:color="auto"/>
                    <w:bottom w:val="single" w:sz="4" w:space="0" w:color="auto"/>
                    <w:right w:val="single" w:sz="4" w:space="0" w:color="auto"/>
                  </w:tcBorders>
                </w:tcPr>
                <w:p w14:paraId="5844F30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22</w:t>
                  </w:r>
                </w:p>
              </w:tc>
              <w:tc>
                <w:tcPr>
                  <w:tcW w:w="603" w:type="pct"/>
                  <w:tcBorders>
                    <w:top w:val="single" w:sz="4" w:space="0" w:color="auto"/>
                    <w:left w:val="single" w:sz="4" w:space="0" w:color="auto"/>
                    <w:bottom w:val="single" w:sz="4" w:space="0" w:color="auto"/>
                    <w:right w:val="single" w:sz="4" w:space="0" w:color="auto"/>
                  </w:tcBorders>
                </w:tcPr>
                <w:p w14:paraId="682C7BD5"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16</w:t>
                  </w:r>
                </w:p>
              </w:tc>
              <w:tc>
                <w:tcPr>
                  <w:tcW w:w="603" w:type="pct"/>
                  <w:tcBorders>
                    <w:top w:val="single" w:sz="4" w:space="0" w:color="auto"/>
                    <w:left w:val="single" w:sz="4" w:space="0" w:color="auto"/>
                    <w:bottom w:val="single" w:sz="4" w:space="0" w:color="auto"/>
                    <w:right w:val="single" w:sz="4" w:space="0" w:color="auto"/>
                  </w:tcBorders>
                </w:tcPr>
                <w:p w14:paraId="0D977E56"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40</w:t>
                  </w:r>
                </w:p>
              </w:tc>
              <w:tc>
                <w:tcPr>
                  <w:tcW w:w="603" w:type="pct"/>
                  <w:tcBorders>
                    <w:top w:val="single" w:sz="4" w:space="0" w:color="auto"/>
                    <w:left w:val="single" w:sz="4" w:space="0" w:color="auto"/>
                    <w:bottom w:val="single" w:sz="4" w:space="0" w:color="auto"/>
                    <w:right w:val="single" w:sz="4" w:space="0" w:color="auto"/>
                  </w:tcBorders>
                </w:tcPr>
                <w:p w14:paraId="07D6688F"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37</w:t>
                  </w:r>
                </w:p>
              </w:tc>
              <w:tc>
                <w:tcPr>
                  <w:tcW w:w="1669" w:type="pct"/>
                  <w:tcBorders>
                    <w:top w:val="single" w:sz="4" w:space="0" w:color="auto"/>
                    <w:left w:val="single" w:sz="4" w:space="0" w:color="auto"/>
                    <w:bottom w:val="single" w:sz="4" w:space="0" w:color="auto"/>
                    <w:right w:val="single" w:sz="4" w:space="0" w:color="auto"/>
                  </w:tcBorders>
                </w:tcPr>
                <w:p w14:paraId="4775FC15"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lang w:val="x-none" w:eastAsia="en-GB"/>
                    </w:rPr>
                    <w:t>22</w:t>
                  </w:r>
                </w:p>
              </w:tc>
              <w:tc>
                <w:tcPr>
                  <w:tcW w:w="454" w:type="pct"/>
                  <w:tcBorders>
                    <w:top w:val="single" w:sz="4" w:space="0" w:color="auto"/>
                    <w:left w:val="single" w:sz="4" w:space="0" w:color="auto"/>
                    <w:bottom w:val="single" w:sz="4" w:space="0" w:color="auto"/>
                    <w:right w:val="single" w:sz="4" w:space="0" w:color="auto"/>
                  </w:tcBorders>
                </w:tcPr>
                <w:p w14:paraId="14548C12" w14:textId="77777777" w:rsidR="005A378E" w:rsidRPr="008D0299" w:rsidRDefault="005A378E" w:rsidP="00E230C7">
                  <w:pPr>
                    <w:keepNext/>
                    <w:keepLines/>
                    <w:spacing w:after="0"/>
                    <w:jc w:val="center"/>
                    <w:rPr>
                      <w:rFonts w:ascii="Arial" w:eastAsia="Batang" w:hAnsi="Arial"/>
                      <w:color w:val="000000"/>
                      <w:sz w:val="18"/>
                      <w:lang w:val="en-US"/>
                    </w:rPr>
                  </w:pPr>
                  <w:r w:rsidRPr="008D0299">
                    <w:rPr>
                      <w:rFonts w:ascii="Arial" w:hAnsi="Arial"/>
                      <w:i/>
                      <w:sz w:val="18"/>
                      <w:lang w:val="x-none"/>
                    </w:rPr>
                    <w:t>X</w:t>
                  </w:r>
                  <w:r w:rsidRPr="008D0299">
                    <w:rPr>
                      <w:rFonts w:ascii="Arial" w:hAnsi="Arial"/>
                      <w:sz w:val="18"/>
                      <w:vertAlign w:val="subscript"/>
                      <w:lang w:val="en-US"/>
                    </w:rPr>
                    <w:t>0</w:t>
                  </w:r>
                </w:p>
              </w:tc>
            </w:tr>
            <w:tr w:rsidR="005A378E" w:rsidRPr="008D0299" w14:paraId="43DCE971" w14:textId="77777777" w:rsidTr="00E230C7">
              <w:trPr>
                <w:jc w:val="center"/>
              </w:trPr>
              <w:tc>
                <w:tcPr>
                  <w:tcW w:w="467" w:type="pct"/>
                  <w:tcBorders>
                    <w:top w:val="single" w:sz="4" w:space="0" w:color="auto"/>
                    <w:left w:val="single" w:sz="4" w:space="0" w:color="auto"/>
                    <w:bottom w:val="single" w:sz="4" w:space="0" w:color="auto"/>
                    <w:right w:val="single" w:sz="4" w:space="0" w:color="auto"/>
                  </w:tcBorders>
                  <w:hideMark/>
                </w:tcPr>
                <w:p w14:paraId="0FE8F53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w:t>
                  </w:r>
                </w:p>
              </w:tc>
              <w:tc>
                <w:tcPr>
                  <w:tcW w:w="603" w:type="pct"/>
                  <w:tcBorders>
                    <w:top w:val="single" w:sz="4" w:space="0" w:color="auto"/>
                    <w:left w:val="single" w:sz="4" w:space="0" w:color="auto"/>
                    <w:bottom w:val="single" w:sz="4" w:space="0" w:color="auto"/>
                    <w:right w:val="single" w:sz="4" w:space="0" w:color="auto"/>
                  </w:tcBorders>
                </w:tcPr>
                <w:p w14:paraId="77143690"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33</w:t>
                  </w:r>
                </w:p>
              </w:tc>
              <w:tc>
                <w:tcPr>
                  <w:tcW w:w="603" w:type="pct"/>
                  <w:tcBorders>
                    <w:top w:val="single" w:sz="4" w:space="0" w:color="auto"/>
                    <w:left w:val="single" w:sz="4" w:space="0" w:color="auto"/>
                    <w:bottom w:val="single" w:sz="4" w:space="0" w:color="auto"/>
                    <w:right w:val="single" w:sz="4" w:space="0" w:color="auto"/>
                  </w:tcBorders>
                </w:tcPr>
                <w:p w14:paraId="5D7E2E9E"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30</w:t>
                  </w:r>
                </w:p>
              </w:tc>
              <w:tc>
                <w:tcPr>
                  <w:tcW w:w="603" w:type="pct"/>
                  <w:tcBorders>
                    <w:top w:val="single" w:sz="4" w:space="0" w:color="auto"/>
                    <w:left w:val="single" w:sz="4" w:space="0" w:color="auto"/>
                    <w:bottom w:val="single" w:sz="4" w:space="0" w:color="auto"/>
                    <w:right w:val="single" w:sz="4" w:space="0" w:color="auto"/>
                  </w:tcBorders>
                </w:tcPr>
                <w:p w14:paraId="4CCF4A6D"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72</w:t>
                  </w:r>
                </w:p>
              </w:tc>
              <w:tc>
                <w:tcPr>
                  <w:tcW w:w="603" w:type="pct"/>
                  <w:tcBorders>
                    <w:top w:val="single" w:sz="4" w:space="0" w:color="auto"/>
                    <w:left w:val="single" w:sz="4" w:space="0" w:color="auto"/>
                    <w:bottom w:val="single" w:sz="4" w:space="0" w:color="auto"/>
                    <w:right w:val="single" w:sz="4" w:space="0" w:color="auto"/>
                  </w:tcBorders>
                </w:tcPr>
                <w:p w14:paraId="47670812"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69</w:t>
                  </w:r>
                </w:p>
              </w:tc>
              <w:tc>
                <w:tcPr>
                  <w:tcW w:w="1669" w:type="pct"/>
                  <w:tcBorders>
                    <w:top w:val="single" w:sz="4" w:space="0" w:color="auto"/>
                    <w:left w:val="single" w:sz="4" w:space="0" w:color="auto"/>
                    <w:bottom w:val="single" w:sz="4" w:space="0" w:color="auto"/>
                    <w:right w:val="single" w:sz="4" w:space="0" w:color="auto"/>
                  </w:tcBorders>
                </w:tcPr>
                <w:p w14:paraId="56AD7786"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hAnsi="Arial"/>
                      <w:sz w:val="18"/>
                      <w:lang w:val="x-none"/>
                    </w:rPr>
                    <w:t>33</w:t>
                  </w:r>
                </w:p>
              </w:tc>
              <w:tc>
                <w:tcPr>
                  <w:tcW w:w="454" w:type="pct"/>
                  <w:tcBorders>
                    <w:top w:val="single" w:sz="4" w:space="0" w:color="auto"/>
                    <w:left w:val="single" w:sz="4" w:space="0" w:color="auto"/>
                    <w:bottom w:val="single" w:sz="4" w:space="0" w:color="auto"/>
                    <w:right w:val="single" w:sz="4" w:space="0" w:color="auto"/>
                  </w:tcBorders>
                </w:tcPr>
                <w:p w14:paraId="57CF397A" w14:textId="77777777" w:rsidR="005A378E" w:rsidRPr="008D0299" w:rsidRDefault="005A378E" w:rsidP="00E230C7">
                  <w:pPr>
                    <w:keepNext/>
                    <w:keepLines/>
                    <w:spacing w:after="0"/>
                    <w:jc w:val="center"/>
                    <w:rPr>
                      <w:rFonts w:ascii="Arial" w:eastAsia="Batang" w:hAnsi="Arial"/>
                      <w:color w:val="000000"/>
                      <w:sz w:val="18"/>
                      <w:lang w:val="en-US"/>
                    </w:rPr>
                  </w:pPr>
                  <w:r w:rsidRPr="008D0299">
                    <w:rPr>
                      <w:rFonts w:ascii="Arial" w:hAnsi="Arial"/>
                      <w:i/>
                      <w:sz w:val="18"/>
                      <w:lang w:val="x-none"/>
                    </w:rPr>
                    <w:t>X</w:t>
                  </w:r>
                  <w:r w:rsidRPr="008D0299">
                    <w:rPr>
                      <w:rFonts w:ascii="Arial" w:hAnsi="Arial"/>
                      <w:sz w:val="18"/>
                      <w:vertAlign w:val="subscript"/>
                      <w:lang w:val="en-US"/>
                    </w:rPr>
                    <w:t>1</w:t>
                  </w:r>
                </w:p>
              </w:tc>
            </w:tr>
            <w:tr w:rsidR="005A378E" w:rsidRPr="008D0299" w14:paraId="6E44B3E1" w14:textId="77777777" w:rsidTr="00E230C7">
              <w:trPr>
                <w:trHeight w:val="47"/>
                <w:jc w:val="center"/>
              </w:trPr>
              <w:tc>
                <w:tcPr>
                  <w:tcW w:w="467" w:type="pct"/>
                  <w:tcBorders>
                    <w:top w:val="single" w:sz="4" w:space="0" w:color="auto"/>
                    <w:left w:val="single" w:sz="4" w:space="0" w:color="auto"/>
                    <w:bottom w:val="single" w:sz="4" w:space="0" w:color="auto"/>
                    <w:right w:val="single" w:sz="4" w:space="0" w:color="auto"/>
                  </w:tcBorders>
                  <w:hideMark/>
                </w:tcPr>
                <w:p w14:paraId="0CF47204"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2</w:t>
                  </w:r>
                </w:p>
              </w:tc>
              <w:tc>
                <w:tcPr>
                  <w:tcW w:w="603" w:type="pct"/>
                  <w:tcBorders>
                    <w:top w:val="single" w:sz="4" w:space="0" w:color="auto"/>
                    <w:left w:val="single" w:sz="4" w:space="0" w:color="auto"/>
                    <w:bottom w:val="single" w:sz="4" w:space="0" w:color="auto"/>
                    <w:right w:val="single" w:sz="4" w:space="0" w:color="auto"/>
                  </w:tcBorders>
                </w:tcPr>
                <w:p w14:paraId="18C6AE64"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44</w:t>
                  </w:r>
                </w:p>
              </w:tc>
              <w:tc>
                <w:tcPr>
                  <w:tcW w:w="603" w:type="pct"/>
                  <w:tcBorders>
                    <w:top w:val="single" w:sz="4" w:space="0" w:color="auto"/>
                    <w:left w:val="single" w:sz="4" w:space="0" w:color="auto"/>
                    <w:bottom w:val="single" w:sz="4" w:space="0" w:color="auto"/>
                    <w:right w:val="single" w:sz="4" w:space="0" w:color="auto"/>
                  </w:tcBorders>
                </w:tcPr>
                <w:p w14:paraId="191CE8E1"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42</w:t>
                  </w:r>
                </w:p>
              </w:tc>
              <w:tc>
                <w:tcPr>
                  <w:tcW w:w="603" w:type="pct"/>
                  <w:tcBorders>
                    <w:top w:val="single" w:sz="4" w:space="0" w:color="auto"/>
                    <w:left w:val="single" w:sz="4" w:space="0" w:color="auto"/>
                    <w:bottom w:val="single" w:sz="4" w:space="0" w:color="auto"/>
                    <w:right w:val="single" w:sz="4" w:space="0" w:color="auto"/>
                  </w:tcBorders>
                </w:tcPr>
                <w:p w14:paraId="051EBC36"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141</w:t>
                  </w:r>
                </w:p>
              </w:tc>
              <w:tc>
                <w:tcPr>
                  <w:tcW w:w="603" w:type="pct"/>
                  <w:tcBorders>
                    <w:top w:val="single" w:sz="4" w:space="0" w:color="auto"/>
                    <w:left w:val="single" w:sz="4" w:space="0" w:color="auto"/>
                    <w:bottom w:val="single" w:sz="4" w:space="0" w:color="auto"/>
                    <w:right w:val="single" w:sz="4" w:space="0" w:color="auto"/>
                  </w:tcBorders>
                </w:tcPr>
                <w:p w14:paraId="07270723"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140</w:t>
                  </w:r>
                </w:p>
              </w:tc>
              <w:tc>
                <w:tcPr>
                  <w:tcW w:w="1669" w:type="pct"/>
                  <w:tcBorders>
                    <w:top w:val="single" w:sz="4" w:space="0" w:color="auto"/>
                    <w:left w:val="single" w:sz="4" w:space="0" w:color="auto"/>
                    <w:bottom w:val="single" w:sz="4" w:space="0" w:color="auto"/>
                    <w:right w:val="single" w:sz="4" w:space="0" w:color="auto"/>
                  </w:tcBorders>
                </w:tcPr>
                <w:p w14:paraId="7F4980EF" w14:textId="118E01D6"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u w:val="single"/>
                      <w:lang w:val="x-none" w:eastAsia="en-GB"/>
                    </w:rPr>
                    <w:t>min(44,</w:t>
                  </w:r>
                  <w:r w:rsidRPr="008D0299">
                    <w:rPr>
                      <w:rFonts w:ascii="Arial" w:eastAsia="Batang" w:hAnsi="Arial"/>
                      <w:color w:val="000000"/>
                      <w:sz w:val="18"/>
                      <w:u w:val="single"/>
                      <w:lang w:val="x-none" w:eastAsia="en-GB"/>
                    </w:rPr>
                    <w:fldChar w:fldCharType="begin"/>
                  </w:r>
                  <w:r w:rsidRPr="008D0299">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8D0299">
                    <w:rPr>
                      <w:rFonts w:ascii="Arial" w:eastAsia="Batang" w:hAnsi="Arial"/>
                      <w:color w:val="000000"/>
                      <w:sz w:val="18"/>
                      <w:u w:val="single"/>
                      <w:lang w:val="x-none" w:eastAsia="en-GB"/>
                    </w:rPr>
                    <w:instrText xml:space="preserve"> </w:instrText>
                  </w:r>
                  <w:r w:rsidRPr="008D0299">
                    <w:rPr>
                      <w:rFonts w:ascii="Arial" w:eastAsia="Batang" w:hAnsi="Arial"/>
                      <w:color w:val="000000"/>
                      <w:sz w:val="18"/>
                      <w:u w:val="single"/>
                      <w:lang w:val="x-none" w:eastAsia="en-GB"/>
                    </w:rPr>
                    <w:fldChar w:fldCharType="separate"/>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X</m:t>
                        </m:r>
                      </m:e>
                      <m:sub>
                        <m:r>
                          <m:rPr>
                            <m:sty m:val="p"/>
                          </m:rPr>
                          <w:rPr>
                            <w:rFonts w:ascii="Cambria Math" w:hAnsi="Cambria Math"/>
                            <w:color w:val="000000"/>
                            <w:sz w:val="18"/>
                            <w:lang w:val="x-none" w:eastAsia="en-GB"/>
                          </w:rPr>
                          <m:t>3</m:t>
                        </m:r>
                      </m:sub>
                    </m:sSub>
                  </m:oMath>
                  <w:r w:rsidRPr="008D0299">
                    <w:rPr>
                      <w:rFonts w:ascii="Arial" w:eastAsia="Batang" w:hAnsi="Arial"/>
                      <w:color w:val="000000"/>
                      <w:sz w:val="18"/>
                      <w:u w:val="single"/>
                      <w:lang w:val="x-none" w:eastAsia="en-GB"/>
                    </w:rPr>
                    <w:fldChar w:fldCharType="end"/>
                  </w:r>
                  <w:r w:rsidRPr="008D0299">
                    <w:rPr>
                      <w:rFonts w:ascii="Arial" w:eastAsia="Batang" w:hAnsi="Arial"/>
                      <w:color w:val="000000"/>
                      <w:sz w:val="18"/>
                      <w:u w:val="single"/>
                      <w:lang w:val="x-none" w:eastAsia="en-GB"/>
                    </w:rPr>
                    <w:t>+</w:t>
                  </w:r>
                  <w:r w:rsidRPr="008D0299">
                    <w:rPr>
                      <w:rFonts w:ascii="Arial" w:hAnsi="Arial"/>
                      <w:sz w:val="18"/>
                      <w:szCs w:val="18"/>
                      <w:u w:val="single"/>
                      <w:lang w:val="x-none"/>
                    </w:rPr>
                    <w:t xml:space="preserve"> </w:t>
                  </w:r>
                  <w:r w:rsidRPr="008D0299">
                    <w:rPr>
                      <w:rFonts w:ascii="Arial" w:hAnsi="Arial" w:cs="Arial"/>
                      <w:sz w:val="18"/>
                      <w:szCs w:val="18"/>
                      <w:u w:val="single"/>
                      <w:lang w:val="x-none"/>
                    </w:rPr>
                    <w:t>KB</w:t>
                  </w:r>
                  <w:r w:rsidRPr="008D0299">
                    <w:rPr>
                      <w:rFonts w:ascii="Arial" w:hAnsi="Arial"/>
                      <w:sz w:val="18"/>
                      <w:szCs w:val="18"/>
                      <w:u w:val="single"/>
                      <w:vertAlign w:val="subscript"/>
                      <w:lang w:val="x-none"/>
                    </w:rPr>
                    <w:t>1</w:t>
                  </w:r>
                  <w:r w:rsidRPr="008D0299">
                    <w:rPr>
                      <w:rFonts w:ascii="Arial" w:hAnsi="Arial"/>
                      <w:sz w:val="18"/>
                      <w:szCs w:val="18"/>
                      <w:u w:val="single"/>
                      <w:lang w:val="sv-SE"/>
                    </w:rPr>
                    <w:t>)</w:t>
                  </w:r>
                </w:p>
              </w:tc>
              <w:tc>
                <w:tcPr>
                  <w:tcW w:w="454" w:type="pct"/>
                  <w:tcBorders>
                    <w:top w:val="single" w:sz="4" w:space="0" w:color="auto"/>
                    <w:left w:val="single" w:sz="4" w:space="0" w:color="auto"/>
                    <w:bottom w:val="single" w:sz="4" w:space="0" w:color="auto"/>
                    <w:right w:val="single" w:sz="4" w:space="0" w:color="auto"/>
                  </w:tcBorders>
                </w:tcPr>
                <w:p w14:paraId="41E44C02" w14:textId="77777777" w:rsidR="005A378E" w:rsidRPr="008D0299" w:rsidRDefault="005A378E" w:rsidP="00E230C7">
                  <w:pPr>
                    <w:keepNext/>
                    <w:keepLines/>
                    <w:spacing w:after="0"/>
                    <w:jc w:val="center"/>
                    <w:rPr>
                      <w:rFonts w:ascii="Arial" w:eastAsia="Batang" w:hAnsi="Arial"/>
                      <w:color w:val="000000"/>
                      <w:sz w:val="18"/>
                      <w:lang w:val="en-US"/>
                    </w:rPr>
                  </w:pPr>
                  <w:r w:rsidRPr="008D0299">
                    <w:rPr>
                      <w:rFonts w:ascii="Arial" w:hAnsi="Arial"/>
                      <w:i/>
                      <w:sz w:val="18"/>
                      <w:lang w:val="x-none"/>
                    </w:rPr>
                    <w:t>X</w:t>
                  </w:r>
                  <w:r w:rsidRPr="008D0299">
                    <w:rPr>
                      <w:rFonts w:ascii="Arial" w:hAnsi="Arial"/>
                      <w:sz w:val="18"/>
                      <w:vertAlign w:val="subscript"/>
                      <w:lang w:val="en-US"/>
                    </w:rPr>
                    <w:t>2</w:t>
                  </w:r>
                </w:p>
              </w:tc>
            </w:tr>
            <w:tr w:rsidR="005A378E" w:rsidRPr="008D0299" w14:paraId="4DE6098D" w14:textId="77777777" w:rsidTr="00E230C7">
              <w:trPr>
                <w:jc w:val="center"/>
              </w:trPr>
              <w:tc>
                <w:tcPr>
                  <w:tcW w:w="467" w:type="pct"/>
                  <w:tcBorders>
                    <w:top w:val="single" w:sz="4" w:space="0" w:color="auto"/>
                    <w:left w:val="single" w:sz="4" w:space="0" w:color="auto"/>
                    <w:bottom w:val="single" w:sz="4" w:space="0" w:color="auto"/>
                    <w:right w:val="single" w:sz="4" w:space="0" w:color="auto"/>
                  </w:tcBorders>
                  <w:hideMark/>
                </w:tcPr>
                <w:p w14:paraId="5CB59FB2"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w:t>
                  </w:r>
                </w:p>
              </w:tc>
              <w:tc>
                <w:tcPr>
                  <w:tcW w:w="603" w:type="pct"/>
                  <w:tcBorders>
                    <w:top w:val="single" w:sz="4" w:space="0" w:color="auto"/>
                    <w:left w:val="single" w:sz="4" w:space="0" w:color="auto"/>
                    <w:bottom w:val="single" w:sz="4" w:space="0" w:color="auto"/>
                    <w:right w:val="single" w:sz="4" w:space="0" w:color="auto"/>
                  </w:tcBorders>
                </w:tcPr>
                <w:p w14:paraId="3EBC4B4D"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FF0000"/>
                      <w:sz w:val="18"/>
                    </w:rPr>
                    <w:t>97</w:t>
                  </w:r>
                </w:p>
              </w:tc>
              <w:tc>
                <w:tcPr>
                  <w:tcW w:w="603" w:type="pct"/>
                  <w:tcBorders>
                    <w:top w:val="single" w:sz="4" w:space="0" w:color="auto"/>
                    <w:left w:val="single" w:sz="4" w:space="0" w:color="auto"/>
                    <w:bottom w:val="single" w:sz="4" w:space="0" w:color="auto"/>
                    <w:right w:val="single" w:sz="4" w:space="0" w:color="auto"/>
                  </w:tcBorders>
                </w:tcPr>
                <w:p w14:paraId="58A1A86E"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85</w:t>
                  </w:r>
                </w:p>
              </w:tc>
              <w:tc>
                <w:tcPr>
                  <w:tcW w:w="603" w:type="pct"/>
                  <w:tcBorders>
                    <w:top w:val="single" w:sz="4" w:space="0" w:color="auto"/>
                    <w:left w:val="single" w:sz="4" w:space="0" w:color="auto"/>
                    <w:bottom w:val="single" w:sz="4" w:space="0" w:color="auto"/>
                    <w:right w:val="single" w:sz="4" w:space="0" w:color="auto"/>
                  </w:tcBorders>
                </w:tcPr>
                <w:p w14:paraId="4CC76D8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152</w:t>
                  </w:r>
                </w:p>
              </w:tc>
              <w:tc>
                <w:tcPr>
                  <w:tcW w:w="603" w:type="pct"/>
                  <w:tcBorders>
                    <w:top w:val="single" w:sz="4" w:space="0" w:color="auto"/>
                    <w:left w:val="single" w:sz="4" w:space="0" w:color="auto"/>
                    <w:bottom w:val="single" w:sz="4" w:space="0" w:color="auto"/>
                    <w:right w:val="single" w:sz="4" w:space="0" w:color="auto"/>
                  </w:tcBorders>
                </w:tcPr>
                <w:p w14:paraId="19C1F7FD"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140</w:t>
                  </w:r>
                </w:p>
              </w:tc>
              <w:tc>
                <w:tcPr>
                  <w:tcW w:w="1669" w:type="pct"/>
                  <w:tcBorders>
                    <w:top w:val="single" w:sz="4" w:space="0" w:color="auto"/>
                    <w:left w:val="single" w:sz="4" w:space="0" w:color="auto"/>
                    <w:bottom w:val="single" w:sz="4" w:space="0" w:color="auto"/>
                    <w:right w:val="single" w:sz="4" w:space="0" w:color="auto"/>
                  </w:tcBorders>
                </w:tcPr>
                <w:p w14:paraId="415368DF"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u w:val="single"/>
                      <w:lang w:val="x-none" w:eastAsia="en-GB"/>
                    </w:rPr>
                    <w:t>min(97,</w:t>
                  </w:r>
                  <w:r w:rsidRPr="008D0299">
                    <w:rPr>
                      <w:rFonts w:ascii="Arial" w:hAnsi="Arial"/>
                      <w:i/>
                      <w:sz w:val="18"/>
                      <w:u w:val="single"/>
                      <w:lang w:val="x-none"/>
                    </w:rPr>
                    <w:t xml:space="preserve"> X</w:t>
                  </w:r>
                  <w:r w:rsidRPr="008D0299">
                    <w:rPr>
                      <w:rFonts w:ascii="Arial" w:hAnsi="Arial"/>
                      <w:sz w:val="18"/>
                      <w:u w:val="single"/>
                      <w:vertAlign w:val="subscript"/>
                      <w:lang w:val="en-US"/>
                    </w:rPr>
                    <w:t>3</w:t>
                  </w:r>
                  <w:r w:rsidRPr="008D0299">
                    <w:rPr>
                      <w:rFonts w:ascii="Arial" w:eastAsia="Batang" w:hAnsi="Arial"/>
                      <w:color w:val="000000"/>
                      <w:sz w:val="18"/>
                      <w:u w:val="single"/>
                      <w:lang w:val="x-none" w:eastAsia="en-GB"/>
                    </w:rPr>
                    <w:t>+</w:t>
                  </w:r>
                  <w:r w:rsidRPr="008D0299">
                    <w:rPr>
                      <w:rFonts w:ascii="Arial" w:hAnsi="Arial"/>
                      <w:sz w:val="18"/>
                      <w:szCs w:val="18"/>
                      <w:u w:val="single"/>
                      <w:lang w:val="x-none"/>
                    </w:rPr>
                    <w:t xml:space="preserve"> </w:t>
                  </w:r>
                  <w:r w:rsidRPr="008D0299">
                    <w:rPr>
                      <w:rFonts w:ascii="Arial" w:hAnsi="Arial" w:cs="Arial"/>
                      <w:sz w:val="18"/>
                      <w:szCs w:val="18"/>
                      <w:u w:val="single"/>
                      <w:lang w:val="x-none"/>
                    </w:rPr>
                    <w:t>KB</w:t>
                  </w:r>
                  <w:r w:rsidRPr="008D0299">
                    <w:rPr>
                      <w:rFonts w:ascii="Arial" w:hAnsi="Arial"/>
                      <w:sz w:val="18"/>
                      <w:szCs w:val="18"/>
                      <w:u w:val="single"/>
                      <w:vertAlign w:val="subscript"/>
                      <w:lang w:val="sv-SE"/>
                    </w:rPr>
                    <w:t>2</w:t>
                  </w:r>
                  <w:r w:rsidRPr="008D0299">
                    <w:rPr>
                      <w:rFonts w:ascii="Arial" w:hAnsi="Arial"/>
                      <w:sz w:val="18"/>
                      <w:szCs w:val="18"/>
                      <w:u w:val="single"/>
                      <w:lang w:val="sv-SE"/>
                    </w:rPr>
                    <w:t>)</w:t>
                  </w:r>
                </w:p>
              </w:tc>
              <w:tc>
                <w:tcPr>
                  <w:tcW w:w="454" w:type="pct"/>
                  <w:tcBorders>
                    <w:top w:val="single" w:sz="4" w:space="0" w:color="auto"/>
                    <w:left w:val="single" w:sz="4" w:space="0" w:color="auto"/>
                    <w:bottom w:val="single" w:sz="4" w:space="0" w:color="auto"/>
                    <w:right w:val="single" w:sz="4" w:space="0" w:color="auto"/>
                  </w:tcBorders>
                </w:tcPr>
                <w:p w14:paraId="37EB0330" w14:textId="77777777" w:rsidR="005A378E" w:rsidRPr="008D0299" w:rsidRDefault="005A378E" w:rsidP="00E230C7">
                  <w:pPr>
                    <w:keepNext/>
                    <w:keepLines/>
                    <w:spacing w:after="0"/>
                    <w:jc w:val="center"/>
                    <w:rPr>
                      <w:rFonts w:ascii="Arial" w:eastAsia="Batang" w:hAnsi="Arial"/>
                      <w:color w:val="000000"/>
                      <w:sz w:val="18"/>
                      <w:lang w:val="en-US"/>
                    </w:rPr>
                  </w:pPr>
                  <w:r w:rsidRPr="008D0299">
                    <w:rPr>
                      <w:rFonts w:ascii="Arial" w:hAnsi="Arial"/>
                      <w:i/>
                      <w:sz w:val="18"/>
                      <w:lang w:val="x-none"/>
                    </w:rPr>
                    <w:t>X</w:t>
                  </w:r>
                  <w:r w:rsidRPr="008D0299">
                    <w:rPr>
                      <w:rFonts w:ascii="Arial" w:hAnsi="Arial"/>
                      <w:sz w:val="18"/>
                      <w:vertAlign w:val="subscript"/>
                      <w:lang w:val="en-US"/>
                    </w:rPr>
                    <w:t>3</w:t>
                  </w:r>
                </w:p>
              </w:tc>
            </w:tr>
            <w:tr w:rsidR="005A378E" w:rsidRPr="008D0299" w14:paraId="37ED5212" w14:textId="77777777" w:rsidTr="00E230C7">
              <w:trPr>
                <w:jc w:val="center"/>
              </w:trPr>
              <w:tc>
                <w:tcPr>
                  <w:tcW w:w="467" w:type="pct"/>
                  <w:tcBorders>
                    <w:top w:val="single" w:sz="4" w:space="0" w:color="auto"/>
                    <w:left w:val="single" w:sz="4" w:space="0" w:color="auto"/>
                    <w:bottom w:val="single" w:sz="4" w:space="0" w:color="auto"/>
                    <w:right w:val="single" w:sz="4" w:space="0" w:color="auto"/>
                  </w:tcBorders>
                  <w:hideMark/>
                </w:tcPr>
                <w:p w14:paraId="0D093A25"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5</w:t>
                  </w:r>
                </w:p>
              </w:tc>
              <w:tc>
                <w:tcPr>
                  <w:tcW w:w="603" w:type="pct"/>
                  <w:tcBorders>
                    <w:top w:val="single" w:sz="4" w:space="0" w:color="auto"/>
                    <w:left w:val="single" w:sz="4" w:space="0" w:color="auto"/>
                    <w:bottom w:val="single" w:sz="4" w:space="0" w:color="auto"/>
                    <w:right w:val="single" w:sz="4" w:space="0" w:color="auto"/>
                  </w:tcBorders>
                </w:tcPr>
                <w:p w14:paraId="360861B4"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388</w:t>
                  </w:r>
                </w:p>
              </w:tc>
              <w:tc>
                <w:tcPr>
                  <w:tcW w:w="603" w:type="pct"/>
                  <w:tcBorders>
                    <w:top w:val="single" w:sz="4" w:space="0" w:color="auto"/>
                    <w:left w:val="single" w:sz="4" w:space="0" w:color="auto"/>
                    <w:bottom w:val="single" w:sz="4" w:space="0" w:color="auto"/>
                    <w:right w:val="single" w:sz="4" w:space="0" w:color="auto"/>
                  </w:tcBorders>
                </w:tcPr>
                <w:p w14:paraId="7A98FC12"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340</w:t>
                  </w:r>
                </w:p>
              </w:tc>
              <w:tc>
                <w:tcPr>
                  <w:tcW w:w="603" w:type="pct"/>
                  <w:tcBorders>
                    <w:top w:val="single" w:sz="4" w:space="0" w:color="auto"/>
                    <w:left w:val="single" w:sz="4" w:space="0" w:color="auto"/>
                    <w:bottom w:val="single" w:sz="4" w:space="0" w:color="auto"/>
                    <w:right w:val="single" w:sz="4" w:space="0" w:color="auto"/>
                  </w:tcBorders>
                </w:tcPr>
                <w:p w14:paraId="5A0B3BE5"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608</w:t>
                  </w:r>
                </w:p>
              </w:tc>
              <w:tc>
                <w:tcPr>
                  <w:tcW w:w="603" w:type="pct"/>
                  <w:tcBorders>
                    <w:top w:val="single" w:sz="4" w:space="0" w:color="auto"/>
                    <w:left w:val="single" w:sz="4" w:space="0" w:color="auto"/>
                    <w:bottom w:val="single" w:sz="4" w:space="0" w:color="auto"/>
                    <w:right w:val="single" w:sz="4" w:space="0" w:color="auto"/>
                  </w:tcBorders>
                </w:tcPr>
                <w:p w14:paraId="7C0595AE"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560</w:t>
                  </w:r>
                </w:p>
              </w:tc>
              <w:tc>
                <w:tcPr>
                  <w:tcW w:w="1669" w:type="pct"/>
                  <w:tcBorders>
                    <w:top w:val="single" w:sz="4" w:space="0" w:color="auto"/>
                    <w:left w:val="single" w:sz="4" w:space="0" w:color="auto"/>
                    <w:bottom w:val="single" w:sz="4" w:space="0" w:color="auto"/>
                    <w:right w:val="single" w:sz="4" w:space="0" w:color="auto"/>
                  </w:tcBorders>
                </w:tcPr>
                <w:p w14:paraId="7D4C3E13" w14:textId="77777777" w:rsidR="005A378E" w:rsidRPr="008D0299" w:rsidRDefault="005A378E" w:rsidP="00E230C7">
                  <w:pPr>
                    <w:keepNext/>
                    <w:keepLines/>
                    <w:spacing w:after="0"/>
                    <w:jc w:val="center"/>
                    <w:rPr>
                      <w:rFonts w:ascii="Arial" w:eastAsia="Batang" w:hAnsi="Arial"/>
                      <w:color w:val="000000"/>
                      <w:sz w:val="18"/>
                      <w:u w:val="single"/>
                      <w:lang w:val="x-none" w:eastAsia="en-GB"/>
                    </w:rPr>
                  </w:pPr>
                  <w:r w:rsidRPr="008D0299">
                    <w:rPr>
                      <w:rFonts w:ascii="Arial" w:eastAsia="Batang" w:hAnsi="Arial"/>
                      <w:color w:val="000000"/>
                      <w:sz w:val="18"/>
                      <w:u w:val="single"/>
                      <w:lang w:val="x-none" w:eastAsia="en-GB"/>
                    </w:rPr>
                    <w:t>min(388, X5+ KB3) </w:t>
                  </w:r>
                </w:p>
              </w:tc>
              <w:tc>
                <w:tcPr>
                  <w:tcW w:w="454" w:type="pct"/>
                  <w:tcBorders>
                    <w:top w:val="single" w:sz="4" w:space="0" w:color="auto"/>
                    <w:left w:val="single" w:sz="4" w:space="0" w:color="auto"/>
                    <w:bottom w:val="single" w:sz="4" w:space="0" w:color="auto"/>
                    <w:right w:val="single" w:sz="4" w:space="0" w:color="auto"/>
                  </w:tcBorders>
                </w:tcPr>
                <w:p w14:paraId="70F6677E" w14:textId="77777777" w:rsidR="005A378E" w:rsidRPr="008D0299" w:rsidRDefault="005A378E" w:rsidP="00E230C7">
                  <w:pPr>
                    <w:keepNext/>
                    <w:keepLines/>
                    <w:spacing w:after="0"/>
                    <w:jc w:val="center"/>
                    <w:rPr>
                      <w:rFonts w:ascii="Arial" w:hAnsi="Arial"/>
                      <w:i/>
                      <w:sz w:val="18"/>
                      <w:lang w:val="x-none"/>
                    </w:rPr>
                  </w:pPr>
                  <w:r w:rsidRPr="008D0299">
                    <w:rPr>
                      <w:rFonts w:ascii="Arial" w:hAnsi="Arial"/>
                      <w:i/>
                      <w:sz w:val="18"/>
                      <w:lang w:val="x-none"/>
                    </w:rPr>
                    <w:t>X5 </w:t>
                  </w:r>
                </w:p>
              </w:tc>
            </w:tr>
            <w:tr w:rsidR="005A378E" w:rsidRPr="008D0299" w14:paraId="1FE79492" w14:textId="77777777" w:rsidTr="00E230C7">
              <w:trPr>
                <w:jc w:val="center"/>
              </w:trPr>
              <w:tc>
                <w:tcPr>
                  <w:tcW w:w="467" w:type="pct"/>
                  <w:tcBorders>
                    <w:top w:val="single" w:sz="4" w:space="0" w:color="auto"/>
                    <w:left w:val="single" w:sz="4" w:space="0" w:color="auto"/>
                    <w:bottom w:val="single" w:sz="4" w:space="0" w:color="auto"/>
                    <w:right w:val="single" w:sz="4" w:space="0" w:color="auto"/>
                  </w:tcBorders>
                  <w:hideMark/>
                </w:tcPr>
                <w:p w14:paraId="26725BC6"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6</w:t>
                  </w:r>
                </w:p>
              </w:tc>
              <w:tc>
                <w:tcPr>
                  <w:tcW w:w="603" w:type="pct"/>
                  <w:tcBorders>
                    <w:top w:val="single" w:sz="4" w:space="0" w:color="auto"/>
                    <w:left w:val="single" w:sz="4" w:space="0" w:color="auto"/>
                    <w:bottom w:val="single" w:sz="4" w:space="0" w:color="auto"/>
                    <w:right w:val="single" w:sz="4" w:space="0" w:color="auto"/>
                  </w:tcBorders>
                </w:tcPr>
                <w:p w14:paraId="0C378F9A"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776</w:t>
                  </w:r>
                </w:p>
              </w:tc>
              <w:tc>
                <w:tcPr>
                  <w:tcW w:w="603" w:type="pct"/>
                  <w:tcBorders>
                    <w:top w:val="single" w:sz="4" w:space="0" w:color="auto"/>
                    <w:left w:val="single" w:sz="4" w:space="0" w:color="auto"/>
                    <w:bottom w:val="single" w:sz="4" w:space="0" w:color="auto"/>
                    <w:right w:val="single" w:sz="4" w:space="0" w:color="auto"/>
                  </w:tcBorders>
                </w:tcPr>
                <w:p w14:paraId="4A8CC42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680</w:t>
                  </w:r>
                </w:p>
              </w:tc>
              <w:tc>
                <w:tcPr>
                  <w:tcW w:w="603" w:type="pct"/>
                  <w:tcBorders>
                    <w:top w:val="single" w:sz="4" w:space="0" w:color="auto"/>
                    <w:left w:val="single" w:sz="4" w:space="0" w:color="auto"/>
                    <w:bottom w:val="single" w:sz="4" w:space="0" w:color="auto"/>
                    <w:right w:val="single" w:sz="4" w:space="0" w:color="auto"/>
                  </w:tcBorders>
                </w:tcPr>
                <w:p w14:paraId="154E4219"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1216</w:t>
                  </w:r>
                </w:p>
              </w:tc>
              <w:tc>
                <w:tcPr>
                  <w:tcW w:w="603" w:type="pct"/>
                  <w:tcBorders>
                    <w:top w:val="single" w:sz="4" w:space="0" w:color="auto"/>
                    <w:left w:val="single" w:sz="4" w:space="0" w:color="auto"/>
                    <w:bottom w:val="single" w:sz="4" w:space="0" w:color="auto"/>
                    <w:right w:val="single" w:sz="4" w:space="0" w:color="auto"/>
                  </w:tcBorders>
                </w:tcPr>
                <w:p w14:paraId="764A6D74" w14:textId="77777777" w:rsidR="005A378E" w:rsidRPr="008D0299" w:rsidRDefault="005A378E" w:rsidP="00E230C7">
                  <w:pPr>
                    <w:keepNext/>
                    <w:keepLines/>
                    <w:spacing w:after="0"/>
                    <w:jc w:val="center"/>
                    <w:rPr>
                      <w:rFonts w:ascii="Arial" w:eastAsia="Batang" w:hAnsi="Arial"/>
                      <w:color w:val="000000"/>
                      <w:sz w:val="18"/>
                    </w:rPr>
                  </w:pPr>
                  <w:r w:rsidRPr="008D0299">
                    <w:rPr>
                      <w:rFonts w:ascii="Arial" w:eastAsia="Batang" w:hAnsi="Arial"/>
                      <w:color w:val="000000"/>
                      <w:sz w:val="18"/>
                    </w:rPr>
                    <w:t>1120</w:t>
                  </w:r>
                </w:p>
              </w:tc>
              <w:tc>
                <w:tcPr>
                  <w:tcW w:w="1669" w:type="pct"/>
                  <w:tcBorders>
                    <w:top w:val="single" w:sz="4" w:space="0" w:color="auto"/>
                    <w:left w:val="single" w:sz="4" w:space="0" w:color="auto"/>
                    <w:bottom w:val="single" w:sz="4" w:space="0" w:color="auto"/>
                    <w:right w:val="single" w:sz="4" w:space="0" w:color="auto"/>
                  </w:tcBorders>
                </w:tcPr>
                <w:p w14:paraId="2055FA12" w14:textId="77777777" w:rsidR="005A378E" w:rsidRPr="008D0299" w:rsidRDefault="005A378E" w:rsidP="00E230C7">
                  <w:pPr>
                    <w:keepNext/>
                    <w:keepLines/>
                    <w:spacing w:after="0"/>
                    <w:jc w:val="center"/>
                    <w:rPr>
                      <w:rFonts w:ascii="Arial" w:eastAsia="Batang" w:hAnsi="Arial"/>
                      <w:color w:val="000000"/>
                      <w:sz w:val="18"/>
                      <w:u w:val="single"/>
                      <w:lang w:val="x-none" w:eastAsia="en-GB"/>
                    </w:rPr>
                  </w:pPr>
                  <w:r w:rsidRPr="008D0299">
                    <w:rPr>
                      <w:rFonts w:ascii="Arial" w:eastAsia="Batang" w:hAnsi="Arial"/>
                      <w:color w:val="000000"/>
                      <w:sz w:val="18"/>
                      <w:u w:val="single"/>
                      <w:lang w:val="x-none" w:eastAsia="en-GB"/>
                    </w:rPr>
                    <w:t>min(776, X6+ KB4) </w:t>
                  </w:r>
                </w:p>
              </w:tc>
              <w:tc>
                <w:tcPr>
                  <w:tcW w:w="454" w:type="pct"/>
                  <w:tcBorders>
                    <w:top w:val="single" w:sz="4" w:space="0" w:color="auto"/>
                    <w:left w:val="single" w:sz="4" w:space="0" w:color="auto"/>
                    <w:bottom w:val="single" w:sz="4" w:space="0" w:color="auto"/>
                    <w:right w:val="single" w:sz="4" w:space="0" w:color="auto"/>
                  </w:tcBorders>
                </w:tcPr>
                <w:p w14:paraId="1D6752FE" w14:textId="77777777" w:rsidR="005A378E" w:rsidRPr="008D0299" w:rsidRDefault="005A378E" w:rsidP="00E230C7">
                  <w:pPr>
                    <w:keepNext/>
                    <w:keepLines/>
                    <w:spacing w:after="0"/>
                    <w:jc w:val="center"/>
                    <w:rPr>
                      <w:rFonts w:ascii="Arial" w:hAnsi="Arial"/>
                      <w:i/>
                      <w:sz w:val="18"/>
                      <w:lang w:val="x-none"/>
                    </w:rPr>
                  </w:pPr>
                  <w:r w:rsidRPr="008D0299">
                    <w:rPr>
                      <w:rFonts w:ascii="Arial" w:hAnsi="Arial"/>
                      <w:i/>
                      <w:sz w:val="18"/>
                      <w:lang w:val="x-none"/>
                    </w:rPr>
                    <w:t>X6 </w:t>
                  </w:r>
                </w:p>
              </w:tc>
            </w:tr>
          </w:tbl>
          <w:p w14:paraId="123B64A8" w14:textId="77777777" w:rsidR="005A378E" w:rsidRPr="008D0299" w:rsidRDefault="005A378E" w:rsidP="00E230C7">
            <w:pPr>
              <w:spacing w:after="0"/>
              <w:rPr>
                <w:rFonts w:ascii="Arial" w:hAnsi="Arial"/>
                <w:noProof/>
                <w:lang w:val="x-none" w:eastAsia="zh-CN"/>
              </w:rPr>
            </w:pPr>
          </w:p>
        </w:tc>
      </w:tr>
    </w:tbl>
    <w:p w14:paraId="5DD182CD" w14:textId="77777777" w:rsidR="005A378E" w:rsidRDefault="005A378E" w:rsidP="005A378E">
      <w:pPr>
        <w:rPr>
          <w:lang w:eastAsia="zh-CN"/>
        </w:rPr>
      </w:pPr>
    </w:p>
    <w:p w14:paraId="4993D707" w14:textId="77777777" w:rsidR="005A378E" w:rsidRDefault="005A378E" w:rsidP="005A378E">
      <w:pPr>
        <w:pStyle w:val="Proposal"/>
      </w:pPr>
      <w:r>
        <w:rPr>
          <w:rFonts w:hint="eastAsia"/>
        </w:rPr>
        <w:t>Change</w:t>
      </w:r>
      <w:r>
        <w:t xml:space="preserve"> </w:t>
      </w:r>
      <w:r w:rsidRPr="00436E36">
        <w:t>Aperiodic Report Slot Offset</w:t>
      </w:r>
      <w:r>
        <w:t xml:space="preserve"> </w:t>
      </w:r>
      <w:r>
        <w:rPr>
          <w:rFonts w:hint="eastAsia"/>
        </w:rPr>
        <w:t>fro</w:t>
      </w:r>
      <w:r>
        <w:t xml:space="preserve">m 6 slots to 10 slots for </w:t>
      </w:r>
      <w:r w:rsidRPr="00436E36">
        <w:t xml:space="preserve">FR2 TDD aperiodic CSI reporting </w:t>
      </w:r>
      <w:r w:rsidRPr="009132CF">
        <w:t xml:space="preserve">requirements </w:t>
      </w:r>
      <w:r w:rsidRPr="00436E36">
        <w:t>with DDSU</w:t>
      </w:r>
      <w:r>
        <w:t xml:space="preserve"> TDD pattern.</w:t>
      </w:r>
    </w:p>
    <w:p w14:paraId="47ACF83E" w14:textId="77777777" w:rsidR="005A378E"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1.375 ms to 2.375 ms for </w:t>
      </w:r>
      <w:r w:rsidRPr="00436E36">
        <w:t xml:space="preserve">FR2 TDD aperiodic CSI reporting </w:t>
      </w:r>
      <w:r w:rsidRPr="009132CF">
        <w:t xml:space="preserve">requirements </w:t>
      </w:r>
      <w:r w:rsidRPr="00436E36">
        <w:t>with DDSU</w:t>
      </w:r>
      <w:r>
        <w:t xml:space="preserve"> TDD pattern.</w:t>
      </w:r>
    </w:p>
    <w:p w14:paraId="51BC2E0D" w14:textId="77777777" w:rsidR="005A378E" w:rsidRPr="001B33CB" w:rsidRDefault="005A378E" w:rsidP="005A378E">
      <w:pPr>
        <w:pStyle w:val="1"/>
        <w:rPr>
          <w:lang w:val="en-US" w:eastAsia="zh-CN"/>
        </w:rPr>
      </w:pPr>
      <w:r>
        <w:rPr>
          <w:lang w:val="en-US" w:eastAsia="zh-CN"/>
        </w:rPr>
        <w:t>Proposals</w:t>
      </w:r>
    </w:p>
    <w:p w14:paraId="3B3F8629" w14:textId="77777777" w:rsidR="005A378E" w:rsidRDefault="005A378E" w:rsidP="005A378E">
      <w:pPr>
        <w:rPr>
          <w:lang w:val="en-US" w:eastAsia="zh-CN"/>
        </w:rPr>
      </w:pPr>
      <w:r w:rsidRPr="001B33CB">
        <w:rPr>
          <w:rFonts w:hint="eastAsia"/>
          <w:lang w:val="en-US" w:eastAsia="zh-CN"/>
        </w:rPr>
        <w:t xml:space="preserve">In this contribution, we </w:t>
      </w:r>
      <w:r w:rsidRPr="00E24AD9">
        <w:rPr>
          <w:lang w:val="en-US" w:eastAsia="zh-CN"/>
        </w:rPr>
        <w:t>share our view on NTN testing for NGSO for demodulation performance requirements</w:t>
      </w:r>
      <w:r w:rsidRPr="001B33CB">
        <w:rPr>
          <w:lang w:val="en-US" w:eastAsia="zh-CN"/>
        </w:rPr>
        <w:t>.</w:t>
      </w:r>
      <w:r>
        <w:rPr>
          <w:lang w:val="en-US" w:eastAsia="zh-CN"/>
        </w:rPr>
        <w:t xml:space="preserve"> Our </w:t>
      </w:r>
      <w:r w:rsidRPr="00E24AD9">
        <w:rPr>
          <w:lang w:val="en-US" w:eastAsia="zh-CN"/>
        </w:rPr>
        <w:t>observations and proposals are:</w:t>
      </w:r>
    </w:p>
    <w:p w14:paraId="0F0A99C8" w14:textId="77777777" w:rsidR="005A378E" w:rsidRPr="00891F7E" w:rsidRDefault="005A378E" w:rsidP="005A378E">
      <w:pPr>
        <w:pStyle w:val="Proposal"/>
        <w:numPr>
          <w:ilvl w:val="0"/>
          <w:numId w:val="7"/>
        </w:numPr>
      </w:pPr>
      <w:r>
        <w:rPr>
          <w:rFonts w:hint="eastAsia"/>
        </w:rPr>
        <w:t>Change</w:t>
      </w:r>
      <w:r>
        <w:t xml:space="preserve"> </w:t>
      </w:r>
      <w:r w:rsidRPr="00436E36">
        <w:t>CQI/RI/PMI delay</w:t>
      </w:r>
      <w:r>
        <w:t xml:space="preserve"> </w:t>
      </w:r>
      <w:r>
        <w:rPr>
          <w:rFonts w:hint="eastAsia"/>
        </w:rPr>
        <w:t>fro</w:t>
      </w:r>
      <w:r>
        <w:t xml:space="preserve">m 6 ms to 7 ms for </w:t>
      </w:r>
      <w:r w:rsidRPr="00436E36">
        <w:t xml:space="preserve">FR1 FDD aperiodic PMI reporting </w:t>
      </w:r>
      <w:r w:rsidRPr="009132CF">
        <w:t xml:space="preserve">requirements </w:t>
      </w:r>
      <w:r w:rsidRPr="00436E36">
        <w:t>less or equal to 4Tx</w:t>
      </w:r>
      <w:r>
        <w:t>.</w:t>
      </w:r>
    </w:p>
    <w:p w14:paraId="24BA3AB1"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8 ms to 9 ms for </w:t>
      </w:r>
      <w:r w:rsidRPr="00436E36">
        <w:t xml:space="preserve">FR1 FDD aperiodic PMI reporting </w:t>
      </w:r>
      <w:r w:rsidRPr="009132CF">
        <w:t xml:space="preserve">requirements </w:t>
      </w:r>
      <w:r w:rsidRPr="00436E36">
        <w:t>larger than 4Tx</w:t>
      </w:r>
      <w:r>
        <w:t>.</w:t>
      </w:r>
    </w:p>
    <w:p w14:paraId="176A5226"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5.5 ms to 6 ms for </w:t>
      </w:r>
      <w:r w:rsidRPr="00436E36">
        <w:t xml:space="preserve">FR1 </w:t>
      </w:r>
      <w:r>
        <w:t>T</w:t>
      </w:r>
      <w:r w:rsidRPr="00436E36">
        <w:t xml:space="preserve">DD aperiodic PMI reporting </w:t>
      </w:r>
      <w:r w:rsidRPr="009132CF">
        <w:t xml:space="preserve">requirements </w:t>
      </w:r>
      <w:r w:rsidRPr="00436E36">
        <w:t>less or equal to 4Tx</w:t>
      </w:r>
      <w:r>
        <w:t>.</w:t>
      </w:r>
    </w:p>
    <w:p w14:paraId="64DE37F8" w14:textId="77777777" w:rsidR="005A378E" w:rsidRPr="00436E36"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6.5 ms to 7 ms for </w:t>
      </w:r>
      <w:r w:rsidRPr="00436E36">
        <w:t xml:space="preserve">FR1 </w:t>
      </w:r>
      <w:r>
        <w:t>T</w:t>
      </w:r>
      <w:r w:rsidRPr="00436E36">
        <w:t xml:space="preserve">DD aperiodic PMI reporting </w:t>
      </w:r>
      <w:r w:rsidRPr="009132CF">
        <w:t xml:space="preserve">requirements </w:t>
      </w:r>
      <w:r w:rsidRPr="00436E36">
        <w:t>larger than 4Tx</w:t>
      </w:r>
      <w:r>
        <w:t>.</w:t>
      </w:r>
    </w:p>
    <w:p w14:paraId="3C161FD4" w14:textId="77777777" w:rsidR="005A378E" w:rsidRDefault="005A378E" w:rsidP="005A378E">
      <w:pPr>
        <w:pStyle w:val="Proposal"/>
      </w:pPr>
      <w:r>
        <w:rPr>
          <w:rFonts w:hint="eastAsia"/>
        </w:rPr>
        <w:t>Change</w:t>
      </w:r>
      <w:r>
        <w:t xml:space="preserve"> </w:t>
      </w:r>
      <w:r w:rsidRPr="00436E36">
        <w:t>Aperiodic Report Slot Offset</w:t>
      </w:r>
      <w:r>
        <w:t xml:space="preserve"> </w:t>
      </w:r>
      <w:r>
        <w:rPr>
          <w:rFonts w:hint="eastAsia"/>
        </w:rPr>
        <w:t>fro</w:t>
      </w:r>
      <w:r>
        <w:t xml:space="preserve">m 6 slots to 10 slots for </w:t>
      </w:r>
      <w:r w:rsidRPr="00436E36">
        <w:t xml:space="preserve">FR2 TDD aperiodic CSI reporting </w:t>
      </w:r>
      <w:r w:rsidRPr="009132CF">
        <w:t xml:space="preserve">requirements </w:t>
      </w:r>
      <w:r w:rsidRPr="00436E36">
        <w:t>with DDSU</w:t>
      </w:r>
      <w:r>
        <w:t xml:space="preserve"> TDD pattern.</w:t>
      </w:r>
    </w:p>
    <w:p w14:paraId="37CFCFB9" w14:textId="77777777" w:rsidR="005A378E" w:rsidRDefault="005A378E" w:rsidP="005A378E">
      <w:pPr>
        <w:pStyle w:val="Proposal"/>
      </w:pPr>
      <w:r>
        <w:rPr>
          <w:rFonts w:hint="eastAsia"/>
        </w:rPr>
        <w:t>Change</w:t>
      </w:r>
      <w:r>
        <w:t xml:space="preserve"> </w:t>
      </w:r>
      <w:r w:rsidRPr="00436E36">
        <w:t>CQI/RI/PMI delay</w:t>
      </w:r>
      <w:r>
        <w:t xml:space="preserve"> </w:t>
      </w:r>
      <w:r>
        <w:rPr>
          <w:rFonts w:hint="eastAsia"/>
        </w:rPr>
        <w:t>fro</w:t>
      </w:r>
      <w:r>
        <w:t xml:space="preserve">m 1.375 ms to 2.375 ms for </w:t>
      </w:r>
      <w:r w:rsidRPr="00436E36">
        <w:t xml:space="preserve">FR2 TDD aperiodic CSI reporting </w:t>
      </w:r>
      <w:r w:rsidRPr="009132CF">
        <w:t xml:space="preserve">requirements </w:t>
      </w:r>
      <w:r w:rsidRPr="00436E36">
        <w:t>with DDSU</w:t>
      </w:r>
      <w:r>
        <w:t xml:space="preserve"> TDD pattern.</w:t>
      </w:r>
    </w:p>
    <w:p w14:paraId="07076747" w14:textId="77777777" w:rsidR="00C02C97" w:rsidRPr="005A378E" w:rsidRDefault="00C02C97" w:rsidP="005A378E"/>
    <w:sectPr w:rsidR="00C02C97" w:rsidRPr="005A378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39D3" w14:textId="77777777" w:rsidR="00836F3C" w:rsidRDefault="00836F3C">
      <w:pPr>
        <w:spacing w:after="0"/>
      </w:pPr>
      <w:r>
        <w:separator/>
      </w:r>
    </w:p>
  </w:endnote>
  <w:endnote w:type="continuationSeparator" w:id="0">
    <w:p w14:paraId="2BBABC8E" w14:textId="77777777" w:rsidR="00836F3C" w:rsidRDefault="00836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56AF9" w14:textId="77777777" w:rsidR="00836F3C" w:rsidRDefault="00836F3C">
      <w:pPr>
        <w:spacing w:after="0"/>
      </w:pPr>
      <w:r>
        <w:separator/>
      </w:r>
    </w:p>
  </w:footnote>
  <w:footnote w:type="continuationSeparator" w:id="0">
    <w:p w14:paraId="1FBED9A2" w14:textId="77777777" w:rsidR="00836F3C" w:rsidRDefault="00836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7CE2"/>
    <w:rsid w:val="002E2F7D"/>
    <w:rsid w:val="002E3DD5"/>
    <w:rsid w:val="002E4603"/>
    <w:rsid w:val="002F2196"/>
    <w:rsid w:val="002F4BA9"/>
    <w:rsid w:val="002F6122"/>
    <w:rsid w:val="002F711A"/>
    <w:rsid w:val="0030044D"/>
    <w:rsid w:val="003011DA"/>
    <w:rsid w:val="00304DEF"/>
    <w:rsid w:val="00311C8C"/>
    <w:rsid w:val="00312EDF"/>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7876"/>
    <w:rsid w:val="00452050"/>
    <w:rsid w:val="0045261D"/>
    <w:rsid w:val="00452A90"/>
    <w:rsid w:val="00454CB6"/>
    <w:rsid w:val="00456D1C"/>
    <w:rsid w:val="00456FCE"/>
    <w:rsid w:val="004573C7"/>
    <w:rsid w:val="004575B7"/>
    <w:rsid w:val="00464F9E"/>
    <w:rsid w:val="00471D89"/>
    <w:rsid w:val="0047352D"/>
    <w:rsid w:val="0047451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3B2B"/>
    <w:rsid w:val="0050503B"/>
    <w:rsid w:val="00505BA0"/>
    <w:rsid w:val="00506BE0"/>
    <w:rsid w:val="00510AB7"/>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378E"/>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3F52"/>
    <w:rsid w:val="0063401D"/>
    <w:rsid w:val="0063536C"/>
    <w:rsid w:val="00637807"/>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5AD"/>
    <w:rsid w:val="006A295B"/>
    <w:rsid w:val="006A5B6F"/>
    <w:rsid w:val="006A6EA3"/>
    <w:rsid w:val="006B12C7"/>
    <w:rsid w:val="006B3B45"/>
    <w:rsid w:val="006B64A3"/>
    <w:rsid w:val="006B7BB4"/>
    <w:rsid w:val="006C332F"/>
    <w:rsid w:val="006C7B9D"/>
    <w:rsid w:val="006E02C8"/>
    <w:rsid w:val="006E1529"/>
    <w:rsid w:val="006E2A89"/>
    <w:rsid w:val="006E6602"/>
    <w:rsid w:val="006F3F95"/>
    <w:rsid w:val="006F663F"/>
    <w:rsid w:val="006F683B"/>
    <w:rsid w:val="00701AA5"/>
    <w:rsid w:val="00703C35"/>
    <w:rsid w:val="007054F0"/>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61F6"/>
    <w:rsid w:val="007B6B00"/>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6F3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4987"/>
    <w:rsid w:val="00864A03"/>
    <w:rsid w:val="008664AE"/>
    <w:rsid w:val="0087015F"/>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0F6F"/>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48D9"/>
    <w:rsid w:val="009D568F"/>
    <w:rsid w:val="009D78C8"/>
    <w:rsid w:val="009D7E94"/>
    <w:rsid w:val="009E13C8"/>
    <w:rsid w:val="009E16B6"/>
    <w:rsid w:val="009E4EFB"/>
    <w:rsid w:val="009E724D"/>
    <w:rsid w:val="009F012F"/>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7669"/>
    <w:rsid w:val="00A87A17"/>
    <w:rsid w:val="00A90240"/>
    <w:rsid w:val="00A91D18"/>
    <w:rsid w:val="00A926F9"/>
    <w:rsid w:val="00A9559C"/>
    <w:rsid w:val="00A966B2"/>
    <w:rsid w:val="00A96BB0"/>
    <w:rsid w:val="00AA3DF7"/>
    <w:rsid w:val="00AA3E3D"/>
    <w:rsid w:val="00AA488B"/>
    <w:rsid w:val="00AB0890"/>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6889"/>
    <w:rsid w:val="00C10021"/>
    <w:rsid w:val="00C10317"/>
    <w:rsid w:val="00C104E2"/>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BF1"/>
    <w:rsid w:val="00F14EA8"/>
    <w:rsid w:val="00F17E00"/>
    <w:rsid w:val="00F20EB8"/>
    <w:rsid w:val="00F222B8"/>
    <w:rsid w:val="00F227DA"/>
    <w:rsid w:val="00F237C2"/>
    <w:rsid w:val="00F242C4"/>
    <w:rsid w:val="00F24E50"/>
    <w:rsid w:val="00F26FE7"/>
    <w:rsid w:val="00F30523"/>
    <w:rsid w:val="00F314AD"/>
    <w:rsid w:val="00F332C9"/>
    <w:rsid w:val="00F403C4"/>
    <w:rsid w:val="00F4639E"/>
    <w:rsid w:val="00F50497"/>
    <w:rsid w:val="00F512E1"/>
    <w:rsid w:val="00F532C4"/>
    <w:rsid w:val="00F539C3"/>
    <w:rsid w:val="00F55A84"/>
    <w:rsid w:val="00F55D48"/>
    <w:rsid w:val="00F607D8"/>
    <w:rsid w:val="00F63240"/>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A1E"/>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0"/>
    <w:uiPriority w:val="39"/>
    <w:rsid w:val="005A37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9DA1279-A360-4EE8-BC92-7B35D2CAFF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paper.dotx</Template>
  <TotalTime>0</TotalTime>
  <Pages>2</Pages>
  <Words>868</Words>
  <Characters>4951</Characters>
  <Application>Microsoft Office Word</Application>
  <DocSecurity>0</DocSecurity>
  <Lines>41</Lines>
  <Paragraphs>11</Paragraphs>
  <ScaleCrop>false</ScaleCrop>
  <Company>Huawei Technologies Co.,Ltd.</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R4-2418944 Discussion on aperiodic CSI reporting requirements</dc:title>
  <dc:creator>Huawei</dc:creator>
  <cp:lastModifiedBy>Huawei</cp:lastModifiedBy>
  <cp:revision>1</cp:revision>
  <dcterms:created xsi:type="dcterms:W3CDTF">2024-11-08T10:49:02Z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R4-2418944</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aperiodic CSI reporting requirements</vt:lpwstr>
  </property>
  <property fmtid="{D5CDD505-2E9C-101B-9397-08002B2CF9AE}" pid="10" name="Source">
    <vt:lpwstr>Huawei,HiSilicon </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4.6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1731062940</vt:lpwstr>
  </property>
</Properties>
</file>